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5A453" w14:textId="7F1CA8E2" w:rsidR="00AE5824" w:rsidRPr="001851EC" w:rsidRDefault="00AE5824" w:rsidP="00AE5824">
      <w:pPr>
        <w:spacing w:before="100" w:beforeAutospacing="1" w:after="100" w:afterAutospacing="1"/>
        <w:jc w:val="center"/>
        <w:rPr>
          <w:rFonts w:ascii="Arial" w:hAnsi="Arial" w:cs="Arial"/>
          <w:sz w:val="36"/>
          <w:szCs w:val="36"/>
        </w:rPr>
      </w:pPr>
      <w:r w:rsidRPr="001851EC">
        <w:rPr>
          <w:rFonts w:ascii="Arial" w:eastAsia="MS Gothic" w:hAnsi="Arial" w:cs="Arial"/>
          <w:b/>
          <w:bCs/>
          <w:color w:val="365F91"/>
          <w:sz w:val="36"/>
          <w:szCs w:val="36"/>
          <w:u w:val="single"/>
        </w:rPr>
        <w:t>VCU ARMICS Compliance &amp; Internal Control Assessment Guide</w:t>
      </w:r>
    </w:p>
    <w:p w14:paraId="2C51A0A8" w14:textId="1B5DC25A" w:rsidR="00FB43F9" w:rsidRPr="001851EC" w:rsidRDefault="00FB43F9" w:rsidP="00FE50D1">
      <w:pPr>
        <w:spacing w:before="100" w:beforeAutospacing="1" w:after="100" w:afterAutospacing="1"/>
        <w:rPr>
          <w:rFonts w:ascii="Arial" w:hAnsi="Arial" w:cs="Arial"/>
          <w:sz w:val="20"/>
          <w:szCs w:val="20"/>
        </w:rPr>
      </w:pPr>
      <w:r w:rsidRPr="001851EC">
        <w:rPr>
          <w:rFonts w:ascii="Arial" w:hAnsi="Arial" w:cs="Arial"/>
          <w:sz w:val="20"/>
          <w:szCs w:val="20"/>
        </w:rPr>
        <w:t>This guide provides a structured and practical approach to assessing risk levels</w:t>
      </w:r>
      <w:r w:rsidR="009979DA" w:rsidRPr="001851EC">
        <w:rPr>
          <w:rFonts w:ascii="Arial" w:hAnsi="Arial" w:cs="Arial"/>
          <w:sz w:val="20"/>
          <w:szCs w:val="20"/>
        </w:rPr>
        <w:t xml:space="preserve"> and evaluating internal controls,</w:t>
      </w:r>
      <w:r w:rsidRPr="001851EC">
        <w:rPr>
          <w:rFonts w:ascii="Arial" w:hAnsi="Arial" w:cs="Arial"/>
          <w:sz w:val="20"/>
          <w:szCs w:val="20"/>
        </w:rPr>
        <w:t xml:space="preserve"> in accordance with the Virginia Agency Risk Management and Internal Control Standards (ARMICS).</w:t>
      </w:r>
    </w:p>
    <w:p w14:paraId="5E8C5D56" w14:textId="77777777" w:rsidR="00E52E60" w:rsidRPr="001851EC" w:rsidRDefault="00E52E60" w:rsidP="00FE50D1">
      <w:pPr>
        <w:keepNext/>
        <w:keepLines/>
        <w:spacing w:before="100" w:beforeAutospacing="1" w:after="100" w:afterAutospacing="1" w:line="276" w:lineRule="auto"/>
        <w:jc w:val="center"/>
        <w:rPr>
          <w:rFonts w:ascii="Arial" w:eastAsia="MS Gothic" w:hAnsi="Arial" w:cs="Arial"/>
          <w:b/>
          <w:bCs/>
          <w:color w:val="365F91"/>
          <w:sz w:val="36"/>
          <w:szCs w:val="36"/>
          <w:u w:val="single"/>
        </w:rPr>
      </w:pPr>
      <w:r w:rsidRPr="001851EC">
        <w:rPr>
          <w:rFonts w:ascii="Arial" w:eastAsia="MS Gothic" w:hAnsi="Arial" w:cs="Arial"/>
          <w:b/>
          <w:bCs/>
          <w:color w:val="365F91"/>
          <w:sz w:val="36"/>
          <w:szCs w:val="36"/>
          <w:u w:val="single"/>
        </w:rPr>
        <w:t>Connecting COSO and ARMICS</w:t>
      </w:r>
    </w:p>
    <w:p w14:paraId="49E599C9" w14:textId="77777777" w:rsidR="00E52E60" w:rsidRPr="001851EC" w:rsidRDefault="00E52E60" w:rsidP="00FE50D1">
      <w:pPr>
        <w:rPr>
          <w:rFonts w:ascii="Arial" w:hAnsi="Arial" w:cs="Arial"/>
          <w:b/>
          <w:bCs/>
          <w:sz w:val="20"/>
          <w:szCs w:val="20"/>
        </w:rPr>
      </w:pPr>
      <w:r w:rsidRPr="001851EC">
        <w:rPr>
          <w:rFonts w:ascii="Arial" w:hAnsi="Arial" w:cs="Arial"/>
          <w:b/>
          <w:bCs/>
          <w:sz w:val="20"/>
          <w:szCs w:val="20"/>
        </w:rPr>
        <w:t>What is COSO?</w:t>
      </w:r>
    </w:p>
    <w:p w14:paraId="0849A34B" w14:textId="77777777" w:rsidR="00E52E60" w:rsidRPr="001851EC" w:rsidRDefault="00E52E60" w:rsidP="00FE50D1">
      <w:pPr>
        <w:rPr>
          <w:rFonts w:ascii="Arial" w:hAnsi="Arial" w:cs="Arial"/>
          <w:b/>
          <w:bCs/>
          <w:sz w:val="20"/>
          <w:szCs w:val="20"/>
        </w:rPr>
      </w:pPr>
      <w:r w:rsidRPr="001851EC">
        <w:rPr>
          <w:rFonts w:ascii="Arial" w:hAnsi="Arial" w:cs="Arial"/>
          <w:sz w:val="20"/>
          <w:szCs w:val="20"/>
        </w:rPr>
        <w:t>The Committee of Sponsoring Organizations of the Treadway Commission (COSO) developed the Internal Control, Integrated Framework, a widely accepted model for designing, implementing, and evaluating internal controls. COSO outlines five components and 17 principles that define an effective internal control system.</w:t>
      </w:r>
      <w:r w:rsidRPr="001851EC">
        <w:rPr>
          <w:rFonts w:ascii="Arial" w:hAnsi="Arial" w:cs="Arial"/>
          <w:b/>
          <w:bCs/>
          <w:sz w:val="20"/>
          <w:szCs w:val="20"/>
        </w:rPr>
        <w:t xml:space="preserve"> </w:t>
      </w:r>
      <w:r w:rsidRPr="001851EC">
        <w:rPr>
          <w:rFonts w:ascii="Arial" w:hAnsi="Arial" w:cs="Arial"/>
          <w:sz w:val="20"/>
          <w:szCs w:val="20"/>
        </w:rPr>
        <w:t>ARMICS is based on the COSO framework and is required for all state agencies to ensure fiscal accountability, safeguard assets, and support operational efficiency.</w:t>
      </w:r>
    </w:p>
    <w:p w14:paraId="0C0A1D9C" w14:textId="6340FD74" w:rsidR="00E52E60" w:rsidRPr="001851EC" w:rsidRDefault="00E52E60" w:rsidP="00FE50D1">
      <w:pPr>
        <w:rPr>
          <w:rFonts w:ascii="Arial" w:hAnsi="Arial" w:cs="Arial"/>
          <w:b/>
          <w:bCs/>
          <w:sz w:val="20"/>
          <w:szCs w:val="20"/>
        </w:rPr>
      </w:pPr>
      <w:r w:rsidRPr="001851EC">
        <w:rPr>
          <w:rFonts w:ascii="Arial" w:hAnsi="Arial" w:cs="Arial"/>
          <w:b/>
          <w:bCs/>
          <w:sz w:val="20"/>
          <w:szCs w:val="20"/>
        </w:rPr>
        <w:t>COSO’s Five Components</w:t>
      </w:r>
      <w:r w:rsidR="00006EA0" w:rsidRPr="001851EC">
        <w:rPr>
          <w:rFonts w:ascii="Arial" w:hAnsi="Arial" w:cs="Arial"/>
          <w:b/>
          <w:bCs/>
          <w:sz w:val="20"/>
          <w:szCs w:val="20"/>
        </w:rPr>
        <w:t xml:space="preserve"> and 17 Principles</w:t>
      </w:r>
      <w:r w:rsidRPr="001851EC">
        <w:rPr>
          <w:rFonts w:ascii="Arial" w:hAnsi="Arial" w:cs="Arial"/>
          <w:b/>
          <w:bCs/>
          <w:sz w:val="20"/>
          <w:szCs w:val="20"/>
        </w:rPr>
        <w:t xml:space="preserve"> and How They Align with ARMICS</w:t>
      </w:r>
      <w:r w:rsidR="00006EA0" w:rsidRPr="001851EC">
        <w:rPr>
          <w:rFonts w:ascii="Arial" w:hAnsi="Arial" w:cs="Arial"/>
          <w:b/>
          <w:bCs/>
          <w:sz w:val="20"/>
          <w:szCs w:val="20"/>
        </w:rPr>
        <w:t xml:space="preserve"> at VCU</w:t>
      </w:r>
    </w:p>
    <w:p w14:paraId="7B1EA756" w14:textId="77777777" w:rsidR="00E52E60" w:rsidRPr="001851EC" w:rsidRDefault="00E52E60" w:rsidP="00FE50D1">
      <w:pPr>
        <w:spacing w:before="100" w:beforeAutospacing="1" w:after="100" w:afterAutospacing="1" w:line="240" w:lineRule="auto"/>
        <w:rPr>
          <w:rFonts w:ascii="Arial" w:hAnsi="Arial" w:cs="Arial"/>
          <w:sz w:val="20"/>
          <w:szCs w:val="20"/>
        </w:rPr>
      </w:pPr>
      <w:r w:rsidRPr="001851EC">
        <w:rPr>
          <w:rFonts w:ascii="Arial" w:hAnsi="Arial" w:cs="Arial"/>
          <w:sz w:val="20"/>
          <w:szCs w:val="20"/>
        </w:rPr>
        <w:t xml:space="preserve">The </w:t>
      </w:r>
      <w:r w:rsidRPr="001851EC">
        <w:rPr>
          <w:rFonts w:ascii="Arial" w:hAnsi="Arial" w:cs="Arial"/>
          <w:b/>
          <w:bCs/>
          <w:sz w:val="20"/>
          <w:szCs w:val="20"/>
        </w:rPr>
        <w:t>Control Environment</w:t>
      </w:r>
      <w:r w:rsidRPr="001851EC">
        <w:rPr>
          <w:rFonts w:ascii="Arial" w:hAnsi="Arial" w:cs="Arial"/>
          <w:sz w:val="20"/>
          <w:szCs w:val="20"/>
        </w:rPr>
        <w:t xml:space="preserve"> at VCU sets the foundation for all internal controls, establishing the tone at the top and influencing the control consciousness of the university's people.</w:t>
      </w:r>
    </w:p>
    <w:p w14:paraId="62067AE3" w14:textId="77777777" w:rsidR="00E52E60" w:rsidRPr="001851EC" w:rsidRDefault="00E52E60" w:rsidP="00FE50D1">
      <w:pPr>
        <w:numPr>
          <w:ilvl w:val="0"/>
          <w:numId w:val="14"/>
        </w:numPr>
        <w:spacing w:before="100" w:beforeAutospacing="1" w:after="100" w:afterAutospacing="1" w:line="240" w:lineRule="auto"/>
        <w:rPr>
          <w:rFonts w:ascii="Arial" w:hAnsi="Arial" w:cs="Arial"/>
          <w:sz w:val="20"/>
          <w:szCs w:val="20"/>
        </w:rPr>
      </w:pPr>
      <w:r w:rsidRPr="001851EC">
        <w:rPr>
          <w:rFonts w:ascii="Arial" w:hAnsi="Arial" w:cs="Arial"/>
          <w:sz w:val="20"/>
          <w:szCs w:val="20"/>
        </w:rPr>
        <w:t>VCU fosters an ethical culture through its policies, code of conduct, and emphasis on professional behavior. Leaders at all levels are responsible for modeling integrity.</w:t>
      </w:r>
    </w:p>
    <w:p w14:paraId="2DA53EFE" w14:textId="77777777" w:rsidR="00E52E60" w:rsidRPr="001851EC" w:rsidRDefault="00E52E60" w:rsidP="00FE50D1">
      <w:pPr>
        <w:numPr>
          <w:ilvl w:val="0"/>
          <w:numId w:val="14"/>
        </w:numPr>
        <w:spacing w:before="100" w:beforeAutospacing="1" w:after="100" w:afterAutospacing="1" w:line="240" w:lineRule="auto"/>
        <w:rPr>
          <w:rFonts w:ascii="Arial" w:hAnsi="Arial" w:cs="Arial"/>
          <w:sz w:val="20"/>
          <w:szCs w:val="20"/>
        </w:rPr>
      </w:pPr>
      <w:r w:rsidRPr="001851EC">
        <w:rPr>
          <w:rFonts w:ascii="Arial" w:hAnsi="Arial" w:cs="Arial"/>
          <w:sz w:val="20"/>
          <w:szCs w:val="20"/>
        </w:rPr>
        <w:t>VCU's senior leadership and those charged with governance are responsible for establishing policies and procedures that ensure appropriate oversight of the university's internal control framework.</w:t>
      </w:r>
    </w:p>
    <w:p w14:paraId="376E58A9" w14:textId="77777777" w:rsidR="00E52E60" w:rsidRPr="001851EC" w:rsidRDefault="00E52E60" w:rsidP="00FE50D1">
      <w:pPr>
        <w:numPr>
          <w:ilvl w:val="0"/>
          <w:numId w:val="14"/>
        </w:numPr>
        <w:spacing w:before="100" w:beforeAutospacing="1" w:after="100" w:afterAutospacing="1" w:line="240" w:lineRule="auto"/>
        <w:rPr>
          <w:rFonts w:ascii="Arial" w:hAnsi="Arial" w:cs="Arial"/>
          <w:sz w:val="20"/>
          <w:szCs w:val="20"/>
        </w:rPr>
      </w:pPr>
      <w:r w:rsidRPr="001851EC">
        <w:rPr>
          <w:rFonts w:ascii="Arial" w:hAnsi="Arial" w:cs="Arial"/>
          <w:sz w:val="20"/>
          <w:szCs w:val="20"/>
        </w:rPr>
        <w:t>Management establishes, with board oversight, structures, reporting lines, and appropriate authorities and responsibilities in the pursuit of objectives. VCU's management is responsible for establishing a clear organizational structure with defined roles and responsibilities to support ARMICS compliance and risk management.</w:t>
      </w:r>
    </w:p>
    <w:p w14:paraId="1F4C22B0" w14:textId="77777777" w:rsidR="00E52E60" w:rsidRPr="001851EC" w:rsidRDefault="00E52E60" w:rsidP="00FE50D1">
      <w:pPr>
        <w:numPr>
          <w:ilvl w:val="0"/>
          <w:numId w:val="14"/>
        </w:numPr>
        <w:spacing w:before="100" w:beforeAutospacing="1" w:after="100" w:afterAutospacing="1" w:line="240" w:lineRule="auto"/>
        <w:rPr>
          <w:rFonts w:ascii="Arial" w:hAnsi="Arial" w:cs="Arial"/>
          <w:sz w:val="20"/>
          <w:szCs w:val="20"/>
        </w:rPr>
      </w:pPr>
      <w:r w:rsidRPr="001851EC">
        <w:rPr>
          <w:rFonts w:ascii="Arial" w:hAnsi="Arial" w:cs="Arial"/>
          <w:sz w:val="20"/>
          <w:szCs w:val="20"/>
        </w:rPr>
        <w:t>The organization demonstrates a commitment to attract, develop, and retain competent individuals in alignment with objectives. VCU ensures that personnel are trained to recognize control issues and understand their roles in the control environment, which contributes to the effectiveness of the overall framework.</w:t>
      </w:r>
    </w:p>
    <w:p w14:paraId="46DB84DE" w14:textId="77777777" w:rsidR="00E52E60" w:rsidRPr="001851EC" w:rsidRDefault="00E52E60" w:rsidP="00FE50D1">
      <w:pPr>
        <w:numPr>
          <w:ilvl w:val="0"/>
          <w:numId w:val="14"/>
        </w:numPr>
        <w:spacing w:before="100" w:beforeAutospacing="1" w:after="100" w:afterAutospacing="1" w:line="240" w:lineRule="auto"/>
        <w:rPr>
          <w:rFonts w:ascii="Arial" w:hAnsi="Arial" w:cs="Arial"/>
          <w:sz w:val="20"/>
          <w:szCs w:val="20"/>
        </w:rPr>
      </w:pPr>
      <w:r w:rsidRPr="001851EC">
        <w:rPr>
          <w:rFonts w:ascii="Arial" w:hAnsi="Arial" w:cs="Arial"/>
          <w:sz w:val="20"/>
          <w:szCs w:val="20"/>
        </w:rPr>
        <w:t>The organization holds individuals accountable for their internal control responsibilities in the pursuit of objectives. VCU's management is responsible for holding individuals accountable for performing risk assessments and implementing control activities to achieve departmental objectives.</w:t>
      </w:r>
    </w:p>
    <w:p w14:paraId="6E8504B3" w14:textId="558C1498" w:rsidR="00E52E60" w:rsidRPr="001851EC" w:rsidRDefault="001851EC" w:rsidP="00FE50D1">
      <w:pPr>
        <w:spacing w:before="100" w:beforeAutospacing="1" w:after="100" w:afterAutospacing="1" w:line="240" w:lineRule="auto"/>
        <w:rPr>
          <w:rFonts w:ascii="Arial" w:hAnsi="Arial" w:cs="Arial"/>
          <w:b/>
          <w:bCs/>
          <w:sz w:val="20"/>
          <w:szCs w:val="20"/>
        </w:rPr>
      </w:pPr>
      <w:r w:rsidRPr="001851EC">
        <w:rPr>
          <w:rFonts w:ascii="Arial" w:hAnsi="Arial" w:cs="Arial"/>
          <w:b/>
          <w:bCs/>
          <w:sz w:val="20"/>
          <w:szCs w:val="20"/>
        </w:rPr>
        <w:br/>
      </w:r>
      <w:r w:rsidR="00E52E60" w:rsidRPr="001851EC">
        <w:rPr>
          <w:rFonts w:ascii="Arial" w:hAnsi="Arial" w:cs="Arial"/>
          <w:b/>
          <w:bCs/>
          <w:sz w:val="20"/>
          <w:szCs w:val="20"/>
        </w:rPr>
        <w:t>Risk Assessment</w:t>
      </w:r>
    </w:p>
    <w:p w14:paraId="00122EE2" w14:textId="77777777" w:rsidR="00E52E60" w:rsidRPr="001851EC" w:rsidRDefault="00E52E60" w:rsidP="00FE50D1">
      <w:pPr>
        <w:spacing w:before="100" w:beforeAutospacing="1" w:after="100" w:afterAutospacing="1" w:line="240" w:lineRule="auto"/>
        <w:rPr>
          <w:rFonts w:ascii="Arial" w:hAnsi="Arial" w:cs="Arial"/>
          <w:sz w:val="20"/>
          <w:szCs w:val="20"/>
        </w:rPr>
      </w:pPr>
      <w:r w:rsidRPr="001851EC">
        <w:rPr>
          <w:rFonts w:ascii="Arial" w:hAnsi="Arial" w:cs="Arial"/>
          <w:sz w:val="20"/>
          <w:szCs w:val="20"/>
        </w:rPr>
        <w:t>The Risk Assessment component focuses on VCU's process for identifying, analyzing, and managing risks that could prevent it from achieving its operational, financial, and compliance objectives.</w:t>
      </w:r>
    </w:p>
    <w:p w14:paraId="549D3E49" w14:textId="2FB5FEB4" w:rsidR="00E52E60" w:rsidRPr="001851EC" w:rsidRDefault="00E52E60" w:rsidP="00FE50D1">
      <w:pPr>
        <w:numPr>
          <w:ilvl w:val="0"/>
          <w:numId w:val="15"/>
        </w:numPr>
        <w:spacing w:before="100" w:beforeAutospacing="1" w:after="100" w:afterAutospacing="1" w:line="240" w:lineRule="auto"/>
        <w:rPr>
          <w:rFonts w:ascii="Arial" w:hAnsi="Arial" w:cs="Arial"/>
          <w:sz w:val="20"/>
          <w:szCs w:val="20"/>
        </w:rPr>
      </w:pPr>
      <w:r w:rsidRPr="001851EC">
        <w:rPr>
          <w:rFonts w:ascii="Arial" w:hAnsi="Arial" w:cs="Arial"/>
          <w:sz w:val="20"/>
          <w:szCs w:val="20"/>
        </w:rPr>
        <w:lastRenderedPageBreak/>
        <w:t>The organization specifies objectives with sufficient clarity to enable the identification and assessment of risks relating to objectives. ARMICS requires VCU to conduct both agency-level</w:t>
      </w:r>
      <w:r w:rsidR="003B710F" w:rsidRPr="001851EC">
        <w:rPr>
          <w:rFonts w:ascii="Arial" w:hAnsi="Arial" w:cs="Arial"/>
          <w:sz w:val="20"/>
          <w:szCs w:val="20"/>
        </w:rPr>
        <w:t xml:space="preserve"> assessments</w:t>
      </w:r>
      <w:r w:rsidR="001152E5" w:rsidRPr="001851EC">
        <w:rPr>
          <w:rFonts w:ascii="Arial" w:hAnsi="Arial" w:cs="Arial"/>
          <w:sz w:val="20"/>
          <w:szCs w:val="20"/>
        </w:rPr>
        <w:t>,</w:t>
      </w:r>
      <w:r w:rsidR="003B710F" w:rsidRPr="001851EC">
        <w:rPr>
          <w:rFonts w:ascii="Arial" w:hAnsi="Arial" w:cs="Arial"/>
          <w:sz w:val="20"/>
          <w:szCs w:val="20"/>
        </w:rPr>
        <w:t xml:space="preserve"> such as policy compliance or audit response time</w:t>
      </w:r>
      <w:r w:rsidR="001152E5" w:rsidRPr="001851EC">
        <w:rPr>
          <w:rFonts w:ascii="Arial" w:hAnsi="Arial" w:cs="Arial"/>
          <w:sz w:val="20"/>
          <w:szCs w:val="20"/>
        </w:rPr>
        <w:t>,</w:t>
      </w:r>
      <w:r w:rsidRPr="001851EC">
        <w:rPr>
          <w:rFonts w:ascii="Arial" w:hAnsi="Arial" w:cs="Arial"/>
          <w:sz w:val="20"/>
          <w:szCs w:val="20"/>
        </w:rPr>
        <w:t xml:space="preserve"> and transaction-level risk assessments</w:t>
      </w:r>
      <w:r w:rsidR="001152E5" w:rsidRPr="001851EC">
        <w:rPr>
          <w:rFonts w:ascii="Arial" w:hAnsi="Arial" w:cs="Arial"/>
          <w:sz w:val="20"/>
          <w:szCs w:val="20"/>
        </w:rPr>
        <w:t>,</w:t>
      </w:r>
      <w:r w:rsidR="003B710F" w:rsidRPr="001851EC">
        <w:rPr>
          <w:rFonts w:ascii="Arial" w:hAnsi="Arial" w:cs="Arial"/>
          <w:sz w:val="20"/>
          <w:szCs w:val="20"/>
        </w:rPr>
        <w:t xml:space="preserve"> such as journal entries or reconciliations</w:t>
      </w:r>
      <w:r w:rsidR="001152E5" w:rsidRPr="001851EC">
        <w:rPr>
          <w:rFonts w:ascii="Arial" w:hAnsi="Arial" w:cs="Arial"/>
          <w:sz w:val="20"/>
          <w:szCs w:val="20"/>
        </w:rPr>
        <w:t>,</w:t>
      </w:r>
      <w:r w:rsidR="003B710F" w:rsidRPr="001851EC">
        <w:rPr>
          <w:rFonts w:ascii="Arial" w:hAnsi="Arial" w:cs="Arial"/>
          <w:sz w:val="20"/>
          <w:szCs w:val="20"/>
        </w:rPr>
        <w:t xml:space="preserve"> to</w:t>
      </w:r>
      <w:r w:rsidRPr="001851EC">
        <w:rPr>
          <w:rFonts w:ascii="Arial" w:hAnsi="Arial" w:cs="Arial"/>
          <w:sz w:val="20"/>
          <w:szCs w:val="20"/>
        </w:rPr>
        <w:t xml:space="preserve"> ensure fiscal accountability and protect assets.</w:t>
      </w:r>
    </w:p>
    <w:p w14:paraId="2F6B5A7A" w14:textId="77777777" w:rsidR="00E52E60" w:rsidRPr="001851EC" w:rsidRDefault="00E52E60" w:rsidP="00FE50D1">
      <w:pPr>
        <w:numPr>
          <w:ilvl w:val="0"/>
          <w:numId w:val="15"/>
        </w:numPr>
        <w:spacing w:before="100" w:beforeAutospacing="1" w:after="100" w:afterAutospacing="1" w:line="240" w:lineRule="auto"/>
        <w:rPr>
          <w:rFonts w:ascii="Arial" w:hAnsi="Arial" w:cs="Arial"/>
          <w:sz w:val="20"/>
          <w:szCs w:val="20"/>
        </w:rPr>
      </w:pPr>
      <w:r w:rsidRPr="001851EC">
        <w:rPr>
          <w:rFonts w:ascii="Arial" w:hAnsi="Arial" w:cs="Arial"/>
          <w:sz w:val="20"/>
          <w:szCs w:val="20"/>
        </w:rPr>
        <w:t>The organization identifies risks to the achievement of its objectives across the entity and analyzes risks as a basis for determining how the risks should be managed. This process is continuous and evolves to help the university stay ahead of potential threats by regularly evaluating internal and external risks.</w:t>
      </w:r>
    </w:p>
    <w:p w14:paraId="45A3990C" w14:textId="741B6B69" w:rsidR="00E927A2" w:rsidRPr="001851EC" w:rsidRDefault="00E52E60" w:rsidP="00FE50D1">
      <w:pPr>
        <w:numPr>
          <w:ilvl w:val="0"/>
          <w:numId w:val="15"/>
        </w:numPr>
        <w:spacing w:before="100" w:beforeAutospacing="1" w:after="100" w:afterAutospacing="1" w:line="240" w:lineRule="auto"/>
        <w:rPr>
          <w:rFonts w:ascii="Arial" w:hAnsi="Arial" w:cs="Arial"/>
          <w:sz w:val="20"/>
          <w:szCs w:val="20"/>
        </w:rPr>
      </w:pPr>
      <w:r w:rsidRPr="001851EC">
        <w:rPr>
          <w:rFonts w:ascii="Arial" w:hAnsi="Arial" w:cs="Arial"/>
          <w:sz w:val="20"/>
          <w:szCs w:val="20"/>
        </w:rPr>
        <w:t xml:space="preserve">The organization considers the potential for fraud in assessing risks to the achievement of objectives. The Fraud Triangle framework </w:t>
      </w:r>
      <w:r w:rsidR="00F51E16" w:rsidRPr="001851EC">
        <w:rPr>
          <w:rFonts w:ascii="Arial" w:hAnsi="Arial" w:cs="Arial"/>
          <w:sz w:val="20"/>
          <w:szCs w:val="20"/>
        </w:rPr>
        <w:t xml:space="preserve">can be used </w:t>
      </w:r>
      <w:r w:rsidRPr="001851EC">
        <w:rPr>
          <w:rFonts w:ascii="Arial" w:hAnsi="Arial" w:cs="Arial"/>
          <w:sz w:val="20"/>
          <w:szCs w:val="20"/>
        </w:rPr>
        <w:t>to better understand the underlying factors that may increase the likelihood of fraud</w:t>
      </w:r>
      <w:r w:rsidR="00A47DB2" w:rsidRPr="001851EC">
        <w:rPr>
          <w:rFonts w:ascii="Arial" w:hAnsi="Arial" w:cs="Arial"/>
          <w:sz w:val="20"/>
          <w:szCs w:val="20"/>
        </w:rPr>
        <w:t xml:space="preserve"> (Shown below)</w:t>
      </w:r>
      <w:r w:rsidRPr="001851EC">
        <w:rPr>
          <w:rFonts w:ascii="Arial" w:hAnsi="Arial" w:cs="Arial"/>
          <w:sz w:val="20"/>
          <w:szCs w:val="20"/>
        </w:rPr>
        <w:t>.</w:t>
      </w:r>
    </w:p>
    <w:p w14:paraId="1F4F927B" w14:textId="65A3F7AF" w:rsidR="00E927A2" w:rsidRPr="001851EC" w:rsidRDefault="00E927A2" w:rsidP="00FE50D1">
      <w:pPr>
        <w:spacing w:before="100" w:beforeAutospacing="1" w:after="100" w:afterAutospacing="1" w:line="240" w:lineRule="auto"/>
        <w:jc w:val="center"/>
        <w:rPr>
          <w:rFonts w:ascii="Arial" w:hAnsi="Arial" w:cs="Arial"/>
        </w:rPr>
      </w:pPr>
      <w:r w:rsidRPr="001851EC">
        <w:rPr>
          <w:rFonts w:ascii="Arial" w:hAnsi="Arial" w:cs="Arial"/>
          <w:noProof/>
        </w:rPr>
        <w:drawing>
          <wp:inline distT="0" distB="0" distL="0" distR="0" wp14:anchorId="12A79A4E" wp14:editId="2258A0B5">
            <wp:extent cx="3705225" cy="3231384"/>
            <wp:effectExtent l="0" t="0" r="0" b="7620"/>
            <wp:docPr id="3" name="Picture 3" descr="Fraud Triangle - the fraud triangle is a model explaining the three conditions that must be present for fraud to occur: pressure, opportunity, and rationalization. Pressure is the perceived need or motivation, opportunity is the perceived chance to commit fraud, and rationalization is the justification an individual uses to make the act seem acceptable to themselves. Understanding this model helps our organization identify risk factors and build stronger contr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raud Triangle - the fraud triangle is a model explaining the three conditions that must be present for fraud to occur: pressure, opportunity, and rationalization. Pressure is the perceived need or motivation, opportunity is the perceived chance to commit fraud, and rationalization is the justification an individual uses to make the act seem acceptable to themselves. Understanding this model helps our organization identify risk factors and build stronger control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3041" cy="3238200"/>
                    </a:xfrm>
                    <a:prstGeom prst="rect">
                      <a:avLst/>
                    </a:prstGeom>
                    <a:noFill/>
                    <a:ln>
                      <a:noFill/>
                    </a:ln>
                  </pic:spPr>
                </pic:pic>
              </a:graphicData>
            </a:graphic>
          </wp:inline>
        </w:drawing>
      </w:r>
    </w:p>
    <w:p w14:paraId="140F61C5" w14:textId="6922F0C3" w:rsidR="00A47DB2" w:rsidRPr="001851EC" w:rsidRDefault="00E52E60" w:rsidP="00FE50D1">
      <w:pPr>
        <w:numPr>
          <w:ilvl w:val="0"/>
          <w:numId w:val="15"/>
        </w:numPr>
        <w:spacing w:before="100" w:beforeAutospacing="1" w:after="100" w:afterAutospacing="1" w:line="240" w:lineRule="auto"/>
        <w:rPr>
          <w:rFonts w:ascii="Arial" w:hAnsi="Arial" w:cs="Arial"/>
          <w:sz w:val="20"/>
          <w:szCs w:val="20"/>
        </w:rPr>
      </w:pPr>
      <w:r w:rsidRPr="001851EC">
        <w:rPr>
          <w:rFonts w:ascii="Arial" w:hAnsi="Arial" w:cs="Arial"/>
          <w:sz w:val="20"/>
          <w:szCs w:val="20"/>
        </w:rPr>
        <w:t>The organization identifies and assesses changes that could significantly impact</w:t>
      </w:r>
      <w:r w:rsidR="008122D8" w:rsidRPr="001851EC">
        <w:rPr>
          <w:rFonts w:ascii="Arial" w:hAnsi="Arial" w:cs="Arial"/>
          <w:sz w:val="20"/>
          <w:szCs w:val="20"/>
        </w:rPr>
        <w:t xml:space="preserve"> the</w:t>
      </w:r>
      <w:r w:rsidRPr="001851EC">
        <w:rPr>
          <w:rFonts w:ascii="Arial" w:hAnsi="Arial" w:cs="Arial"/>
          <w:sz w:val="20"/>
          <w:szCs w:val="20"/>
        </w:rPr>
        <w:t xml:space="preserve"> </w:t>
      </w:r>
      <w:r w:rsidR="008122D8" w:rsidRPr="001851EC">
        <w:rPr>
          <w:rFonts w:ascii="Arial" w:hAnsi="Arial" w:cs="Arial"/>
          <w:sz w:val="20"/>
          <w:szCs w:val="20"/>
        </w:rPr>
        <w:t>internal control environment, such as system migrations or key personnel changes.</w:t>
      </w:r>
    </w:p>
    <w:p w14:paraId="492F40DF" w14:textId="77777777" w:rsidR="00E52E60" w:rsidRPr="001851EC" w:rsidRDefault="00E52E60" w:rsidP="00FE50D1">
      <w:pPr>
        <w:spacing w:before="100" w:beforeAutospacing="1" w:after="100" w:afterAutospacing="1" w:line="240" w:lineRule="auto"/>
        <w:rPr>
          <w:rFonts w:ascii="Arial" w:hAnsi="Arial" w:cs="Arial"/>
          <w:b/>
          <w:bCs/>
          <w:sz w:val="20"/>
          <w:szCs w:val="20"/>
        </w:rPr>
      </w:pPr>
      <w:r w:rsidRPr="001851EC">
        <w:rPr>
          <w:rFonts w:ascii="Arial" w:hAnsi="Arial" w:cs="Arial"/>
          <w:b/>
          <w:bCs/>
          <w:sz w:val="20"/>
          <w:szCs w:val="20"/>
        </w:rPr>
        <w:t>Control Activities</w:t>
      </w:r>
    </w:p>
    <w:p w14:paraId="34D88587" w14:textId="77777777" w:rsidR="00E52E60" w:rsidRPr="001851EC" w:rsidRDefault="00E52E60" w:rsidP="00FE50D1">
      <w:pPr>
        <w:spacing w:before="100" w:beforeAutospacing="1" w:after="100" w:afterAutospacing="1" w:line="240" w:lineRule="auto"/>
        <w:rPr>
          <w:rFonts w:ascii="Arial" w:hAnsi="Arial" w:cs="Arial"/>
          <w:sz w:val="20"/>
          <w:szCs w:val="20"/>
        </w:rPr>
      </w:pPr>
      <w:r w:rsidRPr="001851EC">
        <w:rPr>
          <w:rFonts w:ascii="Arial" w:hAnsi="Arial" w:cs="Arial"/>
          <w:sz w:val="20"/>
          <w:szCs w:val="20"/>
        </w:rPr>
        <w:t>Control activities are the policies and procedures that help ensure VCU's management directives are carried out to mitigate risks.</w:t>
      </w:r>
    </w:p>
    <w:p w14:paraId="71874FB3" w14:textId="46428D71" w:rsidR="00E52E60" w:rsidRPr="001851EC" w:rsidRDefault="00E52E60" w:rsidP="00FE50D1">
      <w:pPr>
        <w:numPr>
          <w:ilvl w:val="0"/>
          <w:numId w:val="16"/>
        </w:numPr>
        <w:spacing w:before="100" w:beforeAutospacing="1" w:after="100" w:afterAutospacing="1" w:line="240" w:lineRule="auto"/>
        <w:rPr>
          <w:rFonts w:ascii="Arial" w:hAnsi="Arial" w:cs="Arial"/>
          <w:sz w:val="20"/>
          <w:szCs w:val="20"/>
        </w:rPr>
      </w:pPr>
      <w:r w:rsidRPr="001851EC">
        <w:rPr>
          <w:rFonts w:ascii="Arial" w:hAnsi="Arial" w:cs="Arial"/>
          <w:sz w:val="20"/>
          <w:szCs w:val="20"/>
        </w:rPr>
        <w:t xml:space="preserve">The organization selects and develops control activities that contribute to the mitigation of risks to the achievement of objectives to acceptable levels. This includes </w:t>
      </w:r>
      <w:r w:rsidR="00296E6A" w:rsidRPr="001851EC">
        <w:rPr>
          <w:rFonts w:ascii="Arial" w:hAnsi="Arial" w:cs="Arial"/>
          <w:sz w:val="20"/>
          <w:szCs w:val="20"/>
        </w:rPr>
        <w:t xml:space="preserve">using </w:t>
      </w:r>
      <w:r w:rsidRPr="001851EC">
        <w:rPr>
          <w:rFonts w:ascii="Arial" w:hAnsi="Arial" w:cs="Arial"/>
          <w:sz w:val="20"/>
          <w:szCs w:val="20"/>
        </w:rPr>
        <w:t xml:space="preserve">a balanced mix of controls, such as preventive and detective controls, tailored to the specific risks of the </w:t>
      </w:r>
      <w:r w:rsidR="00296E6A" w:rsidRPr="001851EC">
        <w:rPr>
          <w:rFonts w:ascii="Arial" w:hAnsi="Arial" w:cs="Arial"/>
          <w:sz w:val="20"/>
          <w:szCs w:val="20"/>
        </w:rPr>
        <w:t>U</w:t>
      </w:r>
      <w:r w:rsidRPr="001851EC">
        <w:rPr>
          <w:rFonts w:ascii="Arial" w:hAnsi="Arial" w:cs="Arial"/>
          <w:sz w:val="20"/>
          <w:szCs w:val="20"/>
        </w:rPr>
        <w:t>niversity.</w:t>
      </w:r>
    </w:p>
    <w:p w14:paraId="6F09870D" w14:textId="77777777" w:rsidR="00E52E60" w:rsidRPr="001851EC" w:rsidRDefault="00E52E60" w:rsidP="00FE50D1">
      <w:pPr>
        <w:numPr>
          <w:ilvl w:val="0"/>
          <w:numId w:val="16"/>
        </w:numPr>
        <w:spacing w:before="100" w:beforeAutospacing="1" w:after="100" w:afterAutospacing="1" w:line="240" w:lineRule="auto"/>
        <w:rPr>
          <w:rFonts w:ascii="Arial" w:hAnsi="Arial" w:cs="Arial"/>
          <w:sz w:val="20"/>
          <w:szCs w:val="20"/>
        </w:rPr>
      </w:pPr>
      <w:r w:rsidRPr="001851EC">
        <w:rPr>
          <w:rFonts w:ascii="Arial" w:hAnsi="Arial" w:cs="Arial"/>
          <w:sz w:val="20"/>
          <w:szCs w:val="20"/>
        </w:rPr>
        <w:t>The organization selects and develops general control activities over technology to support the achievement of objectives. This includes measures like firewalls, user permissions, and other technology-based controls that protect the university's IT systems and data.</w:t>
      </w:r>
    </w:p>
    <w:p w14:paraId="5B8EF5D5" w14:textId="77777777" w:rsidR="00E52E60" w:rsidRPr="001851EC" w:rsidRDefault="00E52E60" w:rsidP="00FE50D1">
      <w:pPr>
        <w:numPr>
          <w:ilvl w:val="0"/>
          <w:numId w:val="16"/>
        </w:numPr>
        <w:spacing w:before="100" w:beforeAutospacing="1" w:after="100" w:afterAutospacing="1" w:line="240" w:lineRule="auto"/>
        <w:rPr>
          <w:rFonts w:ascii="Arial" w:hAnsi="Arial" w:cs="Arial"/>
          <w:sz w:val="20"/>
          <w:szCs w:val="20"/>
        </w:rPr>
      </w:pPr>
      <w:r w:rsidRPr="001851EC">
        <w:rPr>
          <w:rFonts w:ascii="Arial" w:hAnsi="Arial" w:cs="Arial"/>
          <w:sz w:val="20"/>
          <w:szCs w:val="20"/>
        </w:rPr>
        <w:lastRenderedPageBreak/>
        <w:t>The organization deploys control activities through policies that establish what is expected and procedures that put policies into action. VCU designs and documents controls clearly, including both hard controls (e.g., reconciliations and approvals) and soft controls (e.g., training and culture).</w:t>
      </w:r>
    </w:p>
    <w:p w14:paraId="1679CCD1" w14:textId="77777777" w:rsidR="00E52E60" w:rsidRPr="001851EC" w:rsidRDefault="00E52E60" w:rsidP="00FE50D1">
      <w:pPr>
        <w:spacing w:before="100" w:beforeAutospacing="1" w:after="100" w:afterAutospacing="1" w:line="240" w:lineRule="auto"/>
        <w:rPr>
          <w:rFonts w:ascii="Arial" w:hAnsi="Arial" w:cs="Arial"/>
          <w:b/>
          <w:bCs/>
          <w:sz w:val="20"/>
          <w:szCs w:val="20"/>
        </w:rPr>
      </w:pPr>
      <w:r w:rsidRPr="001851EC">
        <w:rPr>
          <w:rFonts w:ascii="Arial" w:hAnsi="Arial" w:cs="Arial"/>
          <w:b/>
          <w:bCs/>
          <w:sz w:val="20"/>
          <w:szCs w:val="20"/>
        </w:rPr>
        <w:t>Information &amp; Communication</w:t>
      </w:r>
    </w:p>
    <w:p w14:paraId="59B318A2" w14:textId="77777777" w:rsidR="00E52E60" w:rsidRPr="001851EC" w:rsidRDefault="00E52E60" w:rsidP="00FE50D1">
      <w:pPr>
        <w:spacing w:before="100" w:beforeAutospacing="1" w:after="100" w:afterAutospacing="1" w:line="240" w:lineRule="auto"/>
        <w:rPr>
          <w:rFonts w:ascii="Arial" w:hAnsi="Arial" w:cs="Arial"/>
          <w:sz w:val="20"/>
          <w:szCs w:val="20"/>
        </w:rPr>
      </w:pPr>
      <w:r w:rsidRPr="001851EC">
        <w:rPr>
          <w:rFonts w:ascii="Arial" w:hAnsi="Arial" w:cs="Arial"/>
          <w:sz w:val="20"/>
          <w:szCs w:val="20"/>
        </w:rPr>
        <w:t>This component ensures that VCU's personnel receive and share the information necessary to support the internal control framework.</w:t>
      </w:r>
    </w:p>
    <w:p w14:paraId="46C4ED39" w14:textId="77777777" w:rsidR="00E52E60" w:rsidRPr="001851EC" w:rsidRDefault="00E52E60" w:rsidP="00FE50D1">
      <w:pPr>
        <w:numPr>
          <w:ilvl w:val="0"/>
          <w:numId w:val="17"/>
        </w:numPr>
        <w:spacing w:before="100" w:beforeAutospacing="1" w:after="100" w:afterAutospacing="1" w:line="240" w:lineRule="auto"/>
        <w:rPr>
          <w:rFonts w:ascii="Arial" w:hAnsi="Arial" w:cs="Arial"/>
          <w:sz w:val="20"/>
          <w:szCs w:val="20"/>
        </w:rPr>
      </w:pPr>
      <w:r w:rsidRPr="001851EC">
        <w:rPr>
          <w:rFonts w:ascii="Arial" w:hAnsi="Arial" w:cs="Arial"/>
          <w:sz w:val="20"/>
          <w:szCs w:val="20"/>
        </w:rPr>
        <w:t>The organization obtains or generates and uses relevant, quality information to support the functioning of other components of internal control. Effective communication within and between business units is essential for identifying and addressing control-related concerns.</w:t>
      </w:r>
    </w:p>
    <w:p w14:paraId="0BCD6C8A" w14:textId="77777777" w:rsidR="00E52E60" w:rsidRPr="001851EC" w:rsidRDefault="00E52E60" w:rsidP="00FE50D1">
      <w:pPr>
        <w:numPr>
          <w:ilvl w:val="0"/>
          <w:numId w:val="17"/>
        </w:numPr>
        <w:spacing w:before="100" w:beforeAutospacing="1" w:after="100" w:afterAutospacing="1" w:line="240" w:lineRule="auto"/>
        <w:rPr>
          <w:rFonts w:ascii="Arial" w:hAnsi="Arial" w:cs="Arial"/>
          <w:sz w:val="20"/>
          <w:szCs w:val="20"/>
        </w:rPr>
      </w:pPr>
      <w:r w:rsidRPr="001851EC">
        <w:rPr>
          <w:rFonts w:ascii="Arial" w:hAnsi="Arial" w:cs="Arial"/>
          <w:sz w:val="20"/>
          <w:szCs w:val="20"/>
        </w:rPr>
        <w:t>The organization internally communicates information, including objectives and responsibilities for internal control, necessary to support the functioning of internal control. VCU management is responsible for establishing a clear risk reporting process to ensure concerns are formally documented and tracked.</w:t>
      </w:r>
    </w:p>
    <w:p w14:paraId="62C9B2E3" w14:textId="77777777" w:rsidR="00E52E60" w:rsidRPr="001851EC" w:rsidRDefault="00E52E60" w:rsidP="00FE50D1">
      <w:pPr>
        <w:numPr>
          <w:ilvl w:val="0"/>
          <w:numId w:val="17"/>
        </w:numPr>
        <w:spacing w:before="100" w:beforeAutospacing="1" w:after="100" w:afterAutospacing="1" w:line="240" w:lineRule="auto"/>
        <w:rPr>
          <w:rFonts w:ascii="Arial" w:hAnsi="Arial" w:cs="Arial"/>
          <w:sz w:val="20"/>
          <w:szCs w:val="20"/>
        </w:rPr>
      </w:pPr>
      <w:r w:rsidRPr="001851EC">
        <w:rPr>
          <w:rFonts w:ascii="Arial" w:hAnsi="Arial" w:cs="Arial"/>
          <w:sz w:val="20"/>
          <w:szCs w:val="20"/>
        </w:rPr>
        <w:t>The organization communicates with external parties regarding matters affecting the functioning of other components of internal control. This includes collaborating with external parties like internal audit to ensure that risks are addressed holistically.</w:t>
      </w:r>
    </w:p>
    <w:p w14:paraId="6EE0969D" w14:textId="77777777" w:rsidR="00E52E60" w:rsidRPr="001851EC" w:rsidRDefault="00E52E60" w:rsidP="00FE50D1">
      <w:pPr>
        <w:spacing w:before="100" w:beforeAutospacing="1" w:after="100" w:afterAutospacing="1" w:line="240" w:lineRule="auto"/>
        <w:rPr>
          <w:rFonts w:ascii="Arial" w:hAnsi="Arial" w:cs="Arial"/>
          <w:b/>
          <w:bCs/>
          <w:sz w:val="20"/>
          <w:szCs w:val="20"/>
        </w:rPr>
      </w:pPr>
      <w:r w:rsidRPr="001851EC">
        <w:rPr>
          <w:rFonts w:ascii="Arial" w:hAnsi="Arial" w:cs="Arial"/>
          <w:b/>
          <w:bCs/>
          <w:sz w:val="20"/>
          <w:szCs w:val="20"/>
        </w:rPr>
        <w:t>Monitoring Activities</w:t>
      </w:r>
    </w:p>
    <w:p w14:paraId="38FEF14F" w14:textId="77777777" w:rsidR="00E52E60" w:rsidRPr="001851EC" w:rsidRDefault="00E52E60" w:rsidP="00FE50D1">
      <w:pPr>
        <w:spacing w:before="100" w:beforeAutospacing="1" w:after="100" w:afterAutospacing="1" w:line="240" w:lineRule="auto"/>
        <w:rPr>
          <w:rFonts w:ascii="Arial" w:hAnsi="Arial" w:cs="Arial"/>
          <w:sz w:val="20"/>
          <w:szCs w:val="20"/>
        </w:rPr>
      </w:pPr>
      <w:r w:rsidRPr="001851EC">
        <w:rPr>
          <w:rFonts w:ascii="Arial" w:hAnsi="Arial" w:cs="Arial"/>
          <w:sz w:val="20"/>
          <w:szCs w:val="20"/>
        </w:rPr>
        <w:t>Monitoring activities are ongoing evaluations used to confirm that all other internal control components are present and functioning effectively.</w:t>
      </w:r>
    </w:p>
    <w:p w14:paraId="277C294F" w14:textId="77777777" w:rsidR="00E52E60" w:rsidRPr="001851EC" w:rsidRDefault="00E52E60" w:rsidP="00FE50D1">
      <w:pPr>
        <w:numPr>
          <w:ilvl w:val="0"/>
          <w:numId w:val="18"/>
        </w:numPr>
        <w:spacing w:before="100" w:beforeAutospacing="1" w:after="100" w:afterAutospacing="1" w:line="240" w:lineRule="auto"/>
        <w:rPr>
          <w:rFonts w:ascii="Arial" w:hAnsi="Arial" w:cs="Arial"/>
          <w:sz w:val="20"/>
          <w:szCs w:val="20"/>
        </w:rPr>
      </w:pPr>
      <w:r w:rsidRPr="001851EC">
        <w:rPr>
          <w:rFonts w:ascii="Arial" w:hAnsi="Arial" w:cs="Arial"/>
          <w:sz w:val="20"/>
          <w:szCs w:val="20"/>
        </w:rPr>
        <w:t>The organization selects, develops, and performs ongoing and/or separate evaluations to ascertain whether the components of internal control are present and functioning. This aligns with ARMICS’s annual certification process and requires VCU to review controls more frequently if there are changes in operations, staffing, or systems.</w:t>
      </w:r>
    </w:p>
    <w:p w14:paraId="61498BB9" w14:textId="77777777" w:rsidR="00E52E60" w:rsidRPr="001851EC" w:rsidRDefault="00E52E60" w:rsidP="00FE50D1">
      <w:pPr>
        <w:numPr>
          <w:ilvl w:val="0"/>
          <w:numId w:val="18"/>
        </w:numPr>
        <w:spacing w:before="100" w:beforeAutospacing="1" w:after="100" w:afterAutospacing="1" w:line="240" w:lineRule="auto"/>
        <w:rPr>
          <w:rFonts w:ascii="Arial" w:hAnsi="Arial" w:cs="Arial"/>
          <w:sz w:val="20"/>
          <w:szCs w:val="20"/>
        </w:rPr>
      </w:pPr>
      <w:r w:rsidRPr="001851EC">
        <w:rPr>
          <w:rFonts w:ascii="Arial" w:hAnsi="Arial" w:cs="Arial"/>
          <w:sz w:val="20"/>
          <w:szCs w:val="20"/>
        </w:rPr>
        <w:t>The organization evaluates and communicates internal control deficiencies in a timely manner to those parties responsible for taking corrective action, including senior management and the board of directors, as appropriate. VCU business units are expected to promptly report and escalate significant issues to leadership without delay so that corrective actions can be coordinated and implemented.</w:t>
      </w:r>
    </w:p>
    <w:p w14:paraId="0BF1FE8A" w14:textId="07B7085A" w:rsidR="00E52E60" w:rsidRPr="001851EC" w:rsidRDefault="00E52E60" w:rsidP="001851EC">
      <w:pPr>
        <w:rPr>
          <w:rFonts w:ascii="Arial" w:hAnsi="Arial" w:cs="Arial"/>
          <w:sz w:val="20"/>
          <w:szCs w:val="20"/>
        </w:rPr>
      </w:pPr>
      <w:r w:rsidRPr="001851EC">
        <w:rPr>
          <w:rFonts w:ascii="Arial" w:hAnsi="Arial" w:cs="Arial"/>
          <w:sz w:val="20"/>
          <w:szCs w:val="20"/>
        </w:rPr>
        <w:t>The COSO framework graph can be found in</w:t>
      </w:r>
      <w:r w:rsidR="001851EC">
        <w:rPr>
          <w:rFonts w:ascii="Arial" w:hAnsi="Arial" w:cs="Arial"/>
          <w:sz w:val="20"/>
          <w:szCs w:val="20"/>
        </w:rPr>
        <w:t xml:space="preserve"> </w:t>
      </w:r>
      <w:hyperlink w:anchor="Appendix_A" w:history="1">
        <w:r w:rsidR="001851EC" w:rsidRPr="00B657B2">
          <w:rPr>
            <w:rStyle w:val="Hyperlink"/>
            <w:rFonts w:ascii="Arial" w:hAnsi="Arial" w:cs="Arial"/>
            <w:sz w:val="20"/>
            <w:szCs w:val="20"/>
          </w:rPr>
          <w:t>Appendix A</w:t>
        </w:r>
      </w:hyperlink>
      <w:r w:rsidR="00B657B2">
        <w:rPr>
          <w:rFonts w:ascii="Arial" w:hAnsi="Arial" w:cs="Arial"/>
          <w:sz w:val="20"/>
          <w:szCs w:val="20"/>
        </w:rPr>
        <w:t xml:space="preserve"> at the end of this guide</w:t>
      </w:r>
      <w:r w:rsidR="001851EC">
        <w:rPr>
          <w:rFonts w:ascii="Arial" w:hAnsi="Arial" w:cs="Arial"/>
          <w:sz w:val="20"/>
          <w:szCs w:val="20"/>
        </w:rPr>
        <w:t>.</w:t>
      </w:r>
      <w:r w:rsidR="001851EC">
        <w:rPr>
          <w:rFonts w:ascii="Arial" w:hAnsi="Arial" w:cs="Arial"/>
          <w:sz w:val="20"/>
          <w:szCs w:val="20"/>
        </w:rPr>
        <w:br/>
      </w:r>
    </w:p>
    <w:p w14:paraId="06CE4E90" w14:textId="77777777" w:rsidR="005A03CD" w:rsidRPr="001851EC" w:rsidRDefault="005A03CD" w:rsidP="00FE50D1">
      <w:pPr>
        <w:keepNext/>
        <w:keepLines/>
        <w:spacing w:before="100" w:beforeAutospacing="1" w:after="100" w:afterAutospacing="1" w:line="276" w:lineRule="auto"/>
        <w:jc w:val="center"/>
        <w:rPr>
          <w:rFonts w:ascii="Arial" w:eastAsia="MS Gothic" w:hAnsi="Arial" w:cs="Arial"/>
          <w:b/>
          <w:bCs/>
          <w:color w:val="365F91"/>
          <w:sz w:val="36"/>
          <w:szCs w:val="36"/>
          <w:u w:val="single"/>
        </w:rPr>
      </w:pPr>
      <w:r w:rsidRPr="001851EC">
        <w:rPr>
          <w:rFonts w:ascii="Arial" w:eastAsia="MS Gothic" w:hAnsi="Arial" w:cs="Arial"/>
          <w:b/>
          <w:bCs/>
          <w:color w:val="365F91"/>
          <w:sz w:val="36"/>
          <w:szCs w:val="36"/>
          <w:u w:val="single"/>
        </w:rPr>
        <w:t>Internal Controls</w:t>
      </w:r>
    </w:p>
    <w:p w14:paraId="65F0E91B" w14:textId="77777777" w:rsidR="005A03CD" w:rsidRPr="001851EC" w:rsidRDefault="005A03CD" w:rsidP="00FE50D1">
      <w:pPr>
        <w:rPr>
          <w:rFonts w:ascii="Arial" w:hAnsi="Arial" w:cs="Arial"/>
          <w:sz w:val="20"/>
          <w:szCs w:val="20"/>
        </w:rPr>
      </w:pPr>
      <w:r w:rsidRPr="001851EC">
        <w:rPr>
          <w:rFonts w:ascii="Arial" w:hAnsi="Arial" w:cs="Arial"/>
          <w:sz w:val="20"/>
          <w:szCs w:val="20"/>
        </w:rPr>
        <w:t>Hard and soft controls form a comprehensive internal control environment and should be factored in when rating residual risks. Maintaining a balance between both types of controls is essential for promoting accountability, reducing risks, and ensuring operational efficiency. It is also important to consider implementing additional hard or soft controls if corrective action is required.</w:t>
      </w:r>
    </w:p>
    <w:p w14:paraId="662B9E21" w14:textId="18B86FCA" w:rsidR="005A03CD" w:rsidRPr="001851EC" w:rsidRDefault="005A03CD" w:rsidP="00FE50D1">
      <w:pPr>
        <w:rPr>
          <w:rFonts w:ascii="Arial" w:hAnsi="Arial" w:cs="Arial"/>
          <w:sz w:val="20"/>
          <w:szCs w:val="20"/>
        </w:rPr>
      </w:pPr>
      <w:r w:rsidRPr="001851EC">
        <w:rPr>
          <w:rFonts w:ascii="Arial" w:hAnsi="Arial" w:cs="Arial"/>
          <w:b/>
          <w:bCs/>
          <w:sz w:val="20"/>
          <w:szCs w:val="20"/>
        </w:rPr>
        <w:t>Hard controls</w:t>
      </w:r>
      <w:r w:rsidR="00C466B7" w:rsidRPr="001851EC">
        <w:rPr>
          <w:rFonts w:ascii="Arial" w:hAnsi="Arial" w:cs="Arial"/>
          <w:sz w:val="20"/>
          <w:szCs w:val="20"/>
        </w:rPr>
        <w:t xml:space="preserve"> </w:t>
      </w:r>
      <w:r w:rsidRPr="001851EC">
        <w:rPr>
          <w:rFonts w:ascii="Arial" w:hAnsi="Arial" w:cs="Arial"/>
          <w:sz w:val="20"/>
          <w:szCs w:val="20"/>
        </w:rPr>
        <w:t xml:space="preserve">are tangible, procedural safeguards that are often documented and verifiable. They include mechanisms such as required employee sign-offs, training verification forms, and document approvals by signature before action. Examples also include dual signatures on checks, access logs, and </w:t>
      </w:r>
      <w:r w:rsidRPr="001851EC">
        <w:rPr>
          <w:rFonts w:ascii="Arial" w:hAnsi="Arial" w:cs="Arial"/>
          <w:sz w:val="20"/>
          <w:szCs w:val="20"/>
        </w:rPr>
        <w:lastRenderedPageBreak/>
        <w:t>the matching of documents (e.g., invoices and purchase orders) before payment. These controls are typically embedded in systems and workflows, making them easier to audit and enforce. Their visibility and traceability make them effective in preventing and detecting errors or fraud.</w:t>
      </w:r>
    </w:p>
    <w:p w14:paraId="325E325A" w14:textId="1C68E4F9" w:rsidR="005A03CD" w:rsidRPr="001851EC" w:rsidRDefault="005A03CD" w:rsidP="00FE50D1">
      <w:pPr>
        <w:rPr>
          <w:rFonts w:ascii="Arial" w:hAnsi="Arial" w:cs="Arial"/>
          <w:sz w:val="20"/>
          <w:szCs w:val="20"/>
        </w:rPr>
      </w:pPr>
      <w:r w:rsidRPr="001851EC">
        <w:rPr>
          <w:rFonts w:ascii="Arial" w:hAnsi="Arial" w:cs="Arial"/>
          <w:b/>
          <w:bCs/>
          <w:sz w:val="20"/>
          <w:szCs w:val="20"/>
        </w:rPr>
        <w:t>Soft controls</w:t>
      </w:r>
      <w:r w:rsidRPr="001851EC">
        <w:rPr>
          <w:rFonts w:ascii="Arial" w:hAnsi="Arial" w:cs="Arial"/>
          <w:sz w:val="20"/>
          <w:szCs w:val="20"/>
        </w:rPr>
        <w:t>, on the other hand, are less visible and more behavioral or cultural. They influence how employees make decisions and adhere to policies. Examples include compliance incentives, standards for hiring and promotion, employee compliance training, and the encouragement of innovation and ethical behavior. Soft controls also encompass periodic employee feedback, interviews, and customer or supplier feedback mechanisms. While harder to measure, soft controls are critical in shaping the organizational culture and reinforcing the effectiveness of hard controls.</w:t>
      </w:r>
    </w:p>
    <w:p w14:paraId="7F24F081" w14:textId="47104594" w:rsidR="00B259F3" w:rsidRPr="001851EC" w:rsidRDefault="00B259F3" w:rsidP="00FE50D1">
      <w:pPr>
        <w:rPr>
          <w:rFonts w:ascii="Arial" w:hAnsi="Arial" w:cs="Arial"/>
          <w:sz w:val="20"/>
          <w:szCs w:val="20"/>
        </w:rPr>
      </w:pPr>
      <w:r w:rsidRPr="001851EC">
        <w:rPr>
          <w:rFonts w:ascii="Arial" w:hAnsi="Arial" w:cs="Arial"/>
          <w:sz w:val="20"/>
          <w:szCs w:val="20"/>
        </w:rPr>
        <w:t xml:space="preserve">Below are examples </w:t>
      </w:r>
      <w:r w:rsidR="00C9670B" w:rsidRPr="001851EC">
        <w:rPr>
          <w:rFonts w:ascii="Arial" w:hAnsi="Arial" w:cs="Arial"/>
          <w:sz w:val="20"/>
          <w:szCs w:val="20"/>
        </w:rPr>
        <w:t xml:space="preserve">of how </w:t>
      </w:r>
      <w:r w:rsidRPr="001851EC">
        <w:rPr>
          <w:rFonts w:ascii="Arial" w:hAnsi="Arial" w:cs="Arial"/>
          <w:sz w:val="20"/>
          <w:szCs w:val="20"/>
        </w:rPr>
        <w:t xml:space="preserve">hard and soft controls </w:t>
      </w:r>
      <w:r w:rsidR="00C9670B" w:rsidRPr="001851EC">
        <w:rPr>
          <w:rFonts w:ascii="Arial" w:hAnsi="Arial" w:cs="Arial"/>
          <w:sz w:val="20"/>
          <w:szCs w:val="20"/>
        </w:rPr>
        <w:t>influence a risk rating</w:t>
      </w:r>
      <w:r w:rsidRPr="001851EC">
        <w:rPr>
          <w:rFonts w:ascii="Arial" w:hAnsi="Arial" w:cs="Arial"/>
          <w:sz w:val="20"/>
          <w:szCs w:val="20"/>
        </w:rPr>
        <w:t>:</w:t>
      </w:r>
    </w:p>
    <w:p w14:paraId="7F1B3696" w14:textId="32E853F0" w:rsidR="00B259F3" w:rsidRPr="001851EC" w:rsidRDefault="00B259F3" w:rsidP="00FE50D1">
      <w:pPr>
        <w:rPr>
          <w:rFonts w:ascii="Arial" w:hAnsi="Arial" w:cs="Arial"/>
          <w:sz w:val="20"/>
          <w:szCs w:val="20"/>
        </w:rPr>
      </w:pPr>
      <w:r w:rsidRPr="001851EC">
        <w:rPr>
          <w:rFonts w:ascii="Arial" w:hAnsi="Arial" w:cs="Arial"/>
          <w:b/>
          <w:bCs/>
          <w:sz w:val="20"/>
          <w:szCs w:val="20"/>
        </w:rPr>
        <w:t>Example 1:</w:t>
      </w:r>
      <w:r w:rsidRPr="001851EC">
        <w:rPr>
          <w:rFonts w:ascii="Arial" w:hAnsi="Arial" w:cs="Arial"/>
          <w:sz w:val="20"/>
          <w:szCs w:val="20"/>
        </w:rPr>
        <w:t xml:space="preserve"> VCU Procurement and P-Card Use</w:t>
      </w:r>
    </w:p>
    <w:p w14:paraId="520A01C4" w14:textId="77777777" w:rsidR="00B259F3" w:rsidRPr="001851EC" w:rsidRDefault="00B259F3" w:rsidP="00FE50D1">
      <w:pPr>
        <w:pStyle w:val="ListParagraph"/>
        <w:numPr>
          <w:ilvl w:val="0"/>
          <w:numId w:val="12"/>
        </w:numPr>
        <w:rPr>
          <w:rFonts w:ascii="Arial" w:hAnsi="Arial" w:cs="Arial"/>
          <w:sz w:val="20"/>
          <w:szCs w:val="20"/>
        </w:rPr>
      </w:pPr>
      <w:r w:rsidRPr="001851EC">
        <w:rPr>
          <w:rFonts w:ascii="Arial" w:hAnsi="Arial" w:cs="Arial"/>
          <w:sz w:val="20"/>
          <w:szCs w:val="20"/>
        </w:rPr>
        <w:t>Hard Control: Monthly reconciliation of P-card transactions with supervisor approval and documentation.</w:t>
      </w:r>
    </w:p>
    <w:p w14:paraId="64F29DFC" w14:textId="77777777" w:rsidR="00B259F3" w:rsidRPr="001851EC" w:rsidRDefault="00B259F3" w:rsidP="00FE50D1">
      <w:pPr>
        <w:pStyle w:val="ListParagraph"/>
        <w:numPr>
          <w:ilvl w:val="0"/>
          <w:numId w:val="12"/>
        </w:numPr>
        <w:rPr>
          <w:rFonts w:ascii="Arial" w:hAnsi="Arial" w:cs="Arial"/>
          <w:sz w:val="20"/>
          <w:szCs w:val="20"/>
        </w:rPr>
      </w:pPr>
      <w:r w:rsidRPr="001851EC">
        <w:rPr>
          <w:rFonts w:ascii="Arial" w:hAnsi="Arial" w:cs="Arial"/>
          <w:sz w:val="20"/>
          <w:szCs w:val="20"/>
        </w:rPr>
        <w:t>Soft Control: Culture of accountability reinforced through regular communication about ethical purchasing practices.</w:t>
      </w:r>
    </w:p>
    <w:p w14:paraId="4AA3A7F6" w14:textId="77777777" w:rsidR="00B259F3" w:rsidRPr="001851EC" w:rsidRDefault="00B259F3" w:rsidP="00FE50D1">
      <w:pPr>
        <w:rPr>
          <w:rFonts w:ascii="Arial" w:hAnsi="Arial" w:cs="Arial"/>
          <w:sz w:val="20"/>
          <w:szCs w:val="20"/>
        </w:rPr>
      </w:pPr>
      <w:r w:rsidRPr="001851EC">
        <w:rPr>
          <w:rFonts w:ascii="Arial" w:hAnsi="Arial" w:cs="Arial"/>
          <w:sz w:val="20"/>
          <w:szCs w:val="20"/>
        </w:rPr>
        <w:t>Risk Reduction: Strong documentation and oversight, combined with ethical reinforcement, reduce the likelihood of misuse or fraud.</w:t>
      </w:r>
    </w:p>
    <w:p w14:paraId="036F52ED" w14:textId="26460DBA" w:rsidR="00A32B85" w:rsidRPr="001851EC" w:rsidRDefault="00B259F3" w:rsidP="00FE50D1">
      <w:pPr>
        <w:rPr>
          <w:rFonts w:ascii="Arial" w:hAnsi="Arial" w:cs="Arial"/>
          <w:sz w:val="20"/>
          <w:szCs w:val="20"/>
        </w:rPr>
      </w:pPr>
      <w:r w:rsidRPr="001851EC">
        <w:rPr>
          <w:rFonts w:ascii="Arial" w:hAnsi="Arial" w:cs="Arial"/>
          <w:sz w:val="20"/>
          <w:szCs w:val="20"/>
        </w:rPr>
        <w:t>Risk Increase: If reconciliations are rushed or incomplete and ethical expectations are not clearly communicated, misuse may go undetected, increasing residual risk.</w:t>
      </w:r>
    </w:p>
    <w:p w14:paraId="68894E41" w14:textId="28989F33" w:rsidR="00A32B85" w:rsidRPr="001851EC" w:rsidRDefault="00B259F3" w:rsidP="00FE50D1">
      <w:pPr>
        <w:rPr>
          <w:rFonts w:ascii="Arial" w:hAnsi="Arial" w:cs="Arial"/>
          <w:b/>
          <w:bCs/>
          <w:sz w:val="20"/>
          <w:szCs w:val="20"/>
        </w:rPr>
      </w:pPr>
      <w:r w:rsidRPr="001851EC">
        <w:rPr>
          <w:rFonts w:ascii="Arial" w:hAnsi="Arial" w:cs="Arial"/>
          <w:b/>
          <w:bCs/>
          <w:sz w:val="20"/>
          <w:szCs w:val="20"/>
        </w:rPr>
        <w:t xml:space="preserve">Example 2: </w:t>
      </w:r>
      <w:r w:rsidRPr="001851EC">
        <w:rPr>
          <w:rFonts w:ascii="Arial" w:hAnsi="Arial" w:cs="Arial"/>
          <w:sz w:val="20"/>
          <w:szCs w:val="20"/>
        </w:rPr>
        <w:t>Tracking VCU Capital Assets</w:t>
      </w:r>
    </w:p>
    <w:p w14:paraId="7A60BC9D" w14:textId="01DA1694" w:rsidR="00B259F3" w:rsidRPr="001851EC" w:rsidRDefault="00B259F3" w:rsidP="00FE50D1">
      <w:pPr>
        <w:pStyle w:val="ListParagraph"/>
        <w:numPr>
          <w:ilvl w:val="0"/>
          <w:numId w:val="13"/>
        </w:numPr>
        <w:rPr>
          <w:rFonts w:ascii="Arial" w:hAnsi="Arial" w:cs="Arial"/>
          <w:sz w:val="20"/>
          <w:szCs w:val="20"/>
        </w:rPr>
      </w:pPr>
      <w:r w:rsidRPr="001851EC">
        <w:rPr>
          <w:rFonts w:ascii="Arial" w:hAnsi="Arial" w:cs="Arial"/>
          <w:sz w:val="20"/>
          <w:szCs w:val="20"/>
        </w:rPr>
        <w:t>Hard Control: All university-owned equipment over $</w:t>
      </w:r>
      <w:r w:rsidR="00C9670B" w:rsidRPr="001851EC">
        <w:rPr>
          <w:rFonts w:ascii="Arial" w:hAnsi="Arial" w:cs="Arial"/>
          <w:sz w:val="20"/>
          <w:szCs w:val="20"/>
        </w:rPr>
        <w:t>10</w:t>
      </w:r>
      <w:r w:rsidRPr="001851EC">
        <w:rPr>
          <w:rFonts w:ascii="Arial" w:hAnsi="Arial" w:cs="Arial"/>
          <w:sz w:val="20"/>
          <w:szCs w:val="20"/>
        </w:rPr>
        <w:t>,000 must be tagged, entered into the asset management system, and verified through annual physical inventory audits.</w:t>
      </w:r>
    </w:p>
    <w:p w14:paraId="6C30D808" w14:textId="77777777" w:rsidR="00B259F3" w:rsidRPr="001851EC" w:rsidRDefault="00B259F3" w:rsidP="00FE50D1">
      <w:pPr>
        <w:pStyle w:val="ListParagraph"/>
        <w:numPr>
          <w:ilvl w:val="0"/>
          <w:numId w:val="13"/>
        </w:numPr>
        <w:rPr>
          <w:rFonts w:ascii="Arial" w:hAnsi="Arial" w:cs="Arial"/>
          <w:sz w:val="20"/>
          <w:szCs w:val="20"/>
        </w:rPr>
      </w:pPr>
      <w:r w:rsidRPr="001851EC">
        <w:rPr>
          <w:rFonts w:ascii="Arial" w:hAnsi="Arial" w:cs="Arial"/>
          <w:sz w:val="20"/>
          <w:szCs w:val="20"/>
        </w:rPr>
        <w:t>Soft Control: Culture of stewardship promoted through departmental training and regular reminders about asset responsibility and reporting.</w:t>
      </w:r>
    </w:p>
    <w:p w14:paraId="28DC94A2" w14:textId="77777777" w:rsidR="00B259F3" w:rsidRPr="001851EC" w:rsidRDefault="00B259F3" w:rsidP="00FE50D1">
      <w:pPr>
        <w:rPr>
          <w:rFonts w:ascii="Arial" w:hAnsi="Arial" w:cs="Arial"/>
          <w:sz w:val="20"/>
          <w:szCs w:val="20"/>
        </w:rPr>
      </w:pPr>
      <w:r w:rsidRPr="001851EC">
        <w:rPr>
          <w:rFonts w:ascii="Arial" w:hAnsi="Arial" w:cs="Arial"/>
          <w:sz w:val="20"/>
          <w:szCs w:val="20"/>
        </w:rPr>
        <w:t>Risk Reduction: Systematic tracking and a culture of accountability reduce the risk of asset loss, theft, or misreporting.</w:t>
      </w:r>
    </w:p>
    <w:p w14:paraId="024987B5" w14:textId="1E8A5B3E" w:rsidR="005A03CD" w:rsidRPr="001851EC" w:rsidRDefault="00B259F3" w:rsidP="00FE50D1">
      <w:pPr>
        <w:rPr>
          <w:rFonts w:ascii="Arial" w:hAnsi="Arial" w:cs="Arial"/>
          <w:sz w:val="20"/>
          <w:szCs w:val="20"/>
        </w:rPr>
      </w:pPr>
      <w:r w:rsidRPr="001851EC">
        <w:rPr>
          <w:rFonts w:ascii="Arial" w:hAnsi="Arial" w:cs="Arial"/>
          <w:sz w:val="20"/>
          <w:szCs w:val="20"/>
        </w:rPr>
        <w:t>Risk Increase: If inventory audits are skipped or asset responsibility is unclear, and staff are not engaged in stewardship practices, assets may be lost or misused, increasing financial and operational risk.</w:t>
      </w:r>
    </w:p>
    <w:p w14:paraId="3CDB171E" w14:textId="77777777" w:rsidR="00BB131C" w:rsidRPr="001851EC" w:rsidRDefault="00BB131C" w:rsidP="00FE50D1">
      <w:pPr>
        <w:rPr>
          <w:rFonts w:ascii="Arial" w:hAnsi="Arial" w:cs="Arial"/>
          <w:sz w:val="20"/>
          <w:szCs w:val="20"/>
        </w:rPr>
      </w:pPr>
    </w:p>
    <w:p w14:paraId="00002D6F" w14:textId="27FD9045" w:rsidR="009579E0" w:rsidRPr="001851EC" w:rsidRDefault="00947DC5" w:rsidP="00FE50D1">
      <w:pPr>
        <w:keepNext/>
        <w:keepLines/>
        <w:spacing w:before="100" w:beforeAutospacing="1" w:after="100" w:afterAutospacing="1" w:line="276" w:lineRule="auto"/>
        <w:jc w:val="center"/>
        <w:rPr>
          <w:rFonts w:ascii="Arial" w:eastAsia="MS Gothic" w:hAnsi="Arial" w:cs="Arial"/>
          <w:b/>
          <w:bCs/>
          <w:color w:val="365F91"/>
          <w:sz w:val="36"/>
          <w:szCs w:val="36"/>
          <w:u w:val="single"/>
        </w:rPr>
      </w:pPr>
      <w:r w:rsidRPr="001851EC">
        <w:rPr>
          <w:rFonts w:ascii="Arial" w:eastAsia="MS Gothic" w:hAnsi="Arial" w:cs="Arial"/>
          <w:b/>
          <w:bCs/>
          <w:color w:val="365F91"/>
          <w:sz w:val="36"/>
          <w:szCs w:val="36"/>
          <w:u w:val="single"/>
        </w:rPr>
        <w:t>Analysis of Inherent and Residual Risk</w:t>
      </w:r>
    </w:p>
    <w:p w14:paraId="21DBBDDC" w14:textId="3BA0F274" w:rsidR="009579E0" w:rsidRPr="001851EC" w:rsidRDefault="004F3672" w:rsidP="00FE50D1">
      <w:pPr>
        <w:rPr>
          <w:rFonts w:ascii="Arial" w:hAnsi="Arial" w:cs="Arial"/>
          <w:sz w:val="20"/>
          <w:szCs w:val="20"/>
        </w:rPr>
      </w:pPr>
      <w:r w:rsidRPr="001851EC">
        <w:rPr>
          <w:rFonts w:ascii="Arial" w:hAnsi="Arial" w:cs="Arial"/>
          <w:sz w:val="20"/>
          <w:szCs w:val="20"/>
        </w:rPr>
        <w:t xml:space="preserve">Assessing </w:t>
      </w:r>
      <w:r w:rsidR="00A1520D" w:rsidRPr="001851EC">
        <w:rPr>
          <w:rFonts w:ascii="Arial" w:hAnsi="Arial" w:cs="Arial"/>
          <w:sz w:val="20"/>
          <w:szCs w:val="20"/>
        </w:rPr>
        <w:t>r</w:t>
      </w:r>
      <w:r w:rsidRPr="001851EC">
        <w:rPr>
          <w:rFonts w:ascii="Arial" w:hAnsi="Arial" w:cs="Arial"/>
          <w:sz w:val="20"/>
          <w:szCs w:val="20"/>
        </w:rPr>
        <w:t>isks</w:t>
      </w:r>
      <w:r w:rsidR="009579E0" w:rsidRPr="001851EC">
        <w:rPr>
          <w:rFonts w:ascii="Arial" w:hAnsi="Arial" w:cs="Arial"/>
          <w:sz w:val="20"/>
          <w:szCs w:val="20"/>
        </w:rPr>
        <w:t xml:space="preserve"> involves identifying and evaluating potential risks that could impact the achievement of an organization’s objectives in operations, financial reporting, and compliance.</w:t>
      </w:r>
    </w:p>
    <w:p w14:paraId="4606EA66" w14:textId="51AFC5AC" w:rsidR="00155E24" w:rsidRPr="001851EC" w:rsidRDefault="00155E24" w:rsidP="00FE50D1">
      <w:pPr>
        <w:rPr>
          <w:rFonts w:ascii="Arial" w:hAnsi="Arial" w:cs="Arial"/>
          <w:sz w:val="20"/>
          <w:szCs w:val="20"/>
        </w:rPr>
      </w:pPr>
      <w:r w:rsidRPr="001851EC">
        <w:rPr>
          <w:rFonts w:ascii="Arial" w:hAnsi="Arial" w:cs="Arial"/>
          <w:b/>
          <w:bCs/>
          <w:sz w:val="20"/>
          <w:szCs w:val="20"/>
        </w:rPr>
        <w:t xml:space="preserve">Inherent risk </w:t>
      </w:r>
      <w:r w:rsidR="00A1520D" w:rsidRPr="001851EC">
        <w:rPr>
          <w:rFonts w:ascii="Arial" w:hAnsi="Arial" w:cs="Arial"/>
          <w:sz w:val="20"/>
          <w:szCs w:val="20"/>
        </w:rPr>
        <w:t>refers to the level of risk present before any mitigation strategies or controls are applied</w:t>
      </w:r>
      <w:r w:rsidRPr="001851EC">
        <w:rPr>
          <w:rFonts w:ascii="Arial" w:hAnsi="Arial" w:cs="Arial"/>
          <w:sz w:val="20"/>
          <w:szCs w:val="20"/>
        </w:rPr>
        <w:t>. It reflects the natural exposure to risk based on the nature of the activity, process, or environment.</w:t>
      </w:r>
    </w:p>
    <w:p w14:paraId="63AFFCD2" w14:textId="7F5898AA" w:rsidR="00A215D3" w:rsidRPr="001851EC" w:rsidRDefault="008010A9" w:rsidP="00FE50D1">
      <w:pPr>
        <w:rPr>
          <w:rFonts w:ascii="Arial" w:hAnsi="Arial" w:cs="Arial"/>
          <w:sz w:val="20"/>
          <w:szCs w:val="20"/>
        </w:rPr>
      </w:pPr>
      <w:r w:rsidRPr="001851EC">
        <w:rPr>
          <w:rFonts w:ascii="Arial" w:hAnsi="Arial" w:cs="Arial"/>
          <w:sz w:val="20"/>
          <w:szCs w:val="20"/>
        </w:rPr>
        <w:t>I</w:t>
      </w:r>
      <w:r w:rsidR="00A215D3" w:rsidRPr="001851EC">
        <w:rPr>
          <w:rFonts w:ascii="Arial" w:hAnsi="Arial" w:cs="Arial"/>
          <w:sz w:val="20"/>
          <w:szCs w:val="20"/>
        </w:rPr>
        <w:t>nherent risk</w:t>
      </w:r>
      <w:r w:rsidR="00E04594" w:rsidRPr="001851EC">
        <w:rPr>
          <w:rFonts w:ascii="Arial" w:hAnsi="Arial" w:cs="Arial"/>
          <w:sz w:val="20"/>
          <w:szCs w:val="20"/>
        </w:rPr>
        <w:t>s are measured by</w:t>
      </w:r>
      <w:r w:rsidR="00A215D3" w:rsidRPr="001851EC">
        <w:rPr>
          <w:rFonts w:ascii="Arial" w:hAnsi="Arial" w:cs="Arial"/>
          <w:sz w:val="20"/>
          <w:szCs w:val="20"/>
        </w:rPr>
        <w:t>:</w:t>
      </w:r>
    </w:p>
    <w:p w14:paraId="0F8401A6" w14:textId="0161D179" w:rsidR="00A1520D" w:rsidRPr="001851EC" w:rsidRDefault="00A1520D" w:rsidP="00FE50D1">
      <w:pPr>
        <w:pStyle w:val="NormalWeb"/>
        <w:numPr>
          <w:ilvl w:val="0"/>
          <w:numId w:val="26"/>
        </w:numPr>
        <w:rPr>
          <w:rFonts w:ascii="Arial" w:eastAsiaTheme="minorHAnsi" w:hAnsi="Arial" w:cs="Arial"/>
          <w:sz w:val="20"/>
          <w:szCs w:val="20"/>
        </w:rPr>
      </w:pPr>
      <w:r w:rsidRPr="001851EC">
        <w:rPr>
          <w:rFonts w:ascii="Arial" w:eastAsiaTheme="minorHAnsi" w:hAnsi="Arial" w:cs="Arial"/>
          <w:b/>
          <w:bCs/>
          <w:sz w:val="20"/>
          <w:szCs w:val="20"/>
        </w:rPr>
        <w:lastRenderedPageBreak/>
        <w:t>Assuming no controls or management intervention are in place.</w:t>
      </w:r>
      <w:r w:rsidRPr="001851EC">
        <w:rPr>
          <w:rFonts w:ascii="Arial" w:eastAsiaTheme="minorHAnsi" w:hAnsi="Arial" w:cs="Arial"/>
          <w:sz w:val="20"/>
          <w:szCs w:val="20"/>
        </w:rPr>
        <w:t xml:space="preserve"> This represents the natural level of risk that exists within a process, activity, or environment.</w:t>
      </w:r>
    </w:p>
    <w:p w14:paraId="564004DC" w14:textId="26317DDB" w:rsidR="00A1520D" w:rsidRPr="001851EC" w:rsidRDefault="00A1520D" w:rsidP="00FE50D1">
      <w:pPr>
        <w:pStyle w:val="NormalWeb"/>
        <w:numPr>
          <w:ilvl w:val="0"/>
          <w:numId w:val="26"/>
        </w:numPr>
        <w:rPr>
          <w:rFonts w:ascii="Arial" w:eastAsiaTheme="minorHAnsi" w:hAnsi="Arial" w:cs="Arial"/>
          <w:sz w:val="20"/>
          <w:szCs w:val="20"/>
        </w:rPr>
      </w:pPr>
      <w:r w:rsidRPr="001851EC">
        <w:rPr>
          <w:rFonts w:ascii="Arial" w:eastAsiaTheme="minorHAnsi" w:hAnsi="Arial" w:cs="Arial"/>
          <w:b/>
          <w:bCs/>
          <w:sz w:val="20"/>
          <w:szCs w:val="20"/>
        </w:rPr>
        <w:t>Evaluating key risk drivers</w:t>
      </w:r>
      <w:r w:rsidRPr="001851EC">
        <w:rPr>
          <w:rFonts w:ascii="Arial" w:eastAsiaTheme="minorHAnsi" w:hAnsi="Arial" w:cs="Arial"/>
          <w:sz w:val="20"/>
          <w:szCs w:val="20"/>
        </w:rPr>
        <w:t>, such as process complexity, transaction volume, regulatory and compliance requirements, operational pressures, and susceptibility to error or fraud.</w:t>
      </w:r>
    </w:p>
    <w:p w14:paraId="710757AB" w14:textId="1FCFD937" w:rsidR="00A1520D" w:rsidRPr="001851EC" w:rsidRDefault="00A1520D" w:rsidP="00FE50D1">
      <w:pPr>
        <w:pStyle w:val="NormalWeb"/>
        <w:numPr>
          <w:ilvl w:val="0"/>
          <w:numId w:val="26"/>
        </w:numPr>
        <w:rPr>
          <w:rFonts w:ascii="Arial" w:eastAsiaTheme="minorHAnsi" w:hAnsi="Arial" w:cs="Arial"/>
          <w:sz w:val="20"/>
          <w:szCs w:val="20"/>
        </w:rPr>
      </w:pPr>
      <w:r w:rsidRPr="001851EC">
        <w:rPr>
          <w:rFonts w:ascii="Arial" w:eastAsiaTheme="minorHAnsi" w:hAnsi="Arial" w:cs="Arial"/>
          <w:b/>
          <w:bCs/>
          <w:sz w:val="20"/>
          <w:szCs w:val="20"/>
        </w:rPr>
        <w:t>Considering historical issues or past incidents</w:t>
      </w:r>
      <w:r w:rsidRPr="001851EC">
        <w:rPr>
          <w:rFonts w:ascii="Arial" w:eastAsiaTheme="minorHAnsi" w:hAnsi="Arial" w:cs="Arial"/>
          <w:sz w:val="20"/>
          <w:szCs w:val="20"/>
        </w:rPr>
        <w:t xml:space="preserve"> that may indicate patterns of risk, vulnerabilities, or recurring concerns.</w:t>
      </w:r>
    </w:p>
    <w:p w14:paraId="41BB1C9A" w14:textId="6964A608" w:rsidR="00A1520D" w:rsidRPr="001851EC" w:rsidRDefault="00A1520D" w:rsidP="00FE50D1">
      <w:pPr>
        <w:pStyle w:val="NormalWeb"/>
        <w:numPr>
          <w:ilvl w:val="0"/>
          <w:numId w:val="26"/>
        </w:numPr>
        <w:rPr>
          <w:rFonts w:ascii="Arial" w:eastAsiaTheme="minorHAnsi" w:hAnsi="Arial" w:cs="Arial"/>
          <w:sz w:val="20"/>
          <w:szCs w:val="20"/>
        </w:rPr>
      </w:pPr>
      <w:r w:rsidRPr="001851EC">
        <w:rPr>
          <w:rFonts w:ascii="Arial" w:eastAsiaTheme="minorHAnsi" w:hAnsi="Arial" w:cs="Arial"/>
          <w:b/>
          <w:bCs/>
          <w:sz w:val="20"/>
          <w:szCs w:val="20"/>
        </w:rPr>
        <w:t>Assessing external and environmental factors</w:t>
      </w:r>
      <w:r w:rsidRPr="001851EC">
        <w:rPr>
          <w:rFonts w:ascii="Arial" w:eastAsiaTheme="minorHAnsi" w:hAnsi="Arial" w:cs="Arial"/>
          <w:sz w:val="20"/>
          <w:szCs w:val="20"/>
        </w:rPr>
        <w:t>, such as system limitations, staffing constraints, or organizational changes that increase exposure.</w:t>
      </w:r>
    </w:p>
    <w:p w14:paraId="424525EC" w14:textId="132CDA37" w:rsidR="00A1520D" w:rsidRPr="001851EC" w:rsidRDefault="00A1520D" w:rsidP="00FE50D1">
      <w:pPr>
        <w:pStyle w:val="NormalWeb"/>
        <w:numPr>
          <w:ilvl w:val="0"/>
          <w:numId w:val="26"/>
        </w:numPr>
        <w:rPr>
          <w:rFonts w:ascii="Arial" w:eastAsiaTheme="minorHAnsi" w:hAnsi="Arial" w:cs="Arial"/>
          <w:sz w:val="20"/>
          <w:szCs w:val="20"/>
        </w:rPr>
      </w:pPr>
      <w:r w:rsidRPr="001851EC">
        <w:rPr>
          <w:rFonts w:ascii="Arial" w:eastAsiaTheme="minorHAnsi" w:hAnsi="Arial" w:cs="Arial"/>
          <w:b/>
          <w:bCs/>
          <w:sz w:val="20"/>
          <w:szCs w:val="20"/>
        </w:rPr>
        <w:t>Analyzing the potential impact and likelihood</w:t>
      </w:r>
      <w:r w:rsidRPr="001851EC">
        <w:rPr>
          <w:rFonts w:ascii="Arial" w:eastAsiaTheme="minorHAnsi" w:hAnsi="Arial" w:cs="Arial"/>
          <w:sz w:val="20"/>
          <w:szCs w:val="20"/>
        </w:rPr>
        <w:t xml:space="preserve"> of a risk event occurring before any mitigating controls are applied.</w:t>
      </w:r>
    </w:p>
    <w:p w14:paraId="001190C4" w14:textId="0F6B1436" w:rsidR="00680154" w:rsidRPr="001851EC" w:rsidRDefault="00680154" w:rsidP="00FE50D1">
      <w:pPr>
        <w:rPr>
          <w:rFonts w:ascii="Arial" w:hAnsi="Arial" w:cs="Arial"/>
          <w:sz w:val="20"/>
          <w:szCs w:val="20"/>
        </w:rPr>
      </w:pPr>
      <w:r w:rsidRPr="001851EC">
        <w:rPr>
          <w:rFonts w:ascii="Arial" w:hAnsi="Arial" w:cs="Arial"/>
          <w:sz w:val="20"/>
          <w:szCs w:val="20"/>
        </w:rPr>
        <w:t>The</w:t>
      </w:r>
      <w:r w:rsidR="00A334F2" w:rsidRPr="001851EC">
        <w:rPr>
          <w:rFonts w:ascii="Arial" w:hAnsi="Arial" w:cs="Arial"/>
          <w:sz w:val="20"/>
          <w:szCs w:val="20"/>
        </w:rPr>
        <w:t xml:space="preserve"> inherent risk</w:t>
      </w:r>
      <w:r w:rsidRPr="001851EC">
        <w:rPr>
          <w:rFonts w:ascii="Arial" w:hAnsi="Arial" w:cs="Arial"/>
          <w:sz w:val="20"/>
          <w:szCs w:val="20"/>
        </w:rPr>
        <w:t xml:space="preserve"> examples below highlight activities and conditions </w:t>
      </w:r>
      <w:r w:rsidR="000C7B78" w:rsidRPr="001851EC">
        <w:rPr>
          <w:rFonts w:ascii="Arial" w:hAnsi="Arial" w:cs="Arial"/>
          <w:sz w:val="20"/>
          <w:szCs w:val="20"/>
        </w:rPr>
        <w:t>that could be</w:t>
      </w:r>
      <w:r w:rsidRPr="001851EC">
        <w:rPr>
          <w:rFonts w:ascii="Arial" w:hAnsi="Arial" w:cs="Arial"/>
          <w:sz w:val="20"/>
          <w:szCs w:val="20"/>
        </w:rPr>
        <w:t xml:space="preserve"> encountered across VCU departments. When evaluating each scenario, it is essential to consider the unique operational context of the business unit and apply the standard inherent risk assessment formula</w:t>
      </w:r>
      <w:r w:rsidRPr="001851EC">
        <w:rPr>
          <w:rFonts w:ascii="Arial" w:hAnsi="Arial" w:cs="Arial"/>
          <w:b/>
          <w:bCs/>
          <w:sz w:val="20"/>
          <w:szCs w:val="20"/>
        </w:rPr>
        <w:t>: Inherent Risk = Likelihood × Impact.</w:t>
      </w:r>
      <w:r w:rsidRPr="001851EC">
        <w:rPr>
          <w:rFonts w:ascii="Arial" w:hAnsi="Arial" w:cs="Arial"/>
          <w:sz w:val="20"/>
          <w:szCs w:val="20"/>
        </w:rPr>
        <w:t xml:space="preserve"> This approach ensures that risk ratings accurately reflect the probability and potential severity of adverse outcomes prior to the implementation of any mitigating controls.</w:t>
      </w:r>
    </w:p>
    <w:p w14:paraId="3646E6DD" w14:textId="4D0ED028" w:rsidR="00460E20" w:rsidRPr="001851EC" w:rsidRDefault="00460E20" w:rsidP="00FE50D1">
      <w:pPr>
        <w:spacing w:before="100" w:beforeAutospacing="1" w:after="100" w:afterAutospacing="1" w:line="240" w:lineRule="auto"/>
        <w:rPr>
          <w:rFonts w:ascii="Arial" w:eastAsia="Times New Roman" w:hAnsi="Arial" w:cs="Arial"/>
          <w:b/>
          <w:bCs/>
          <w:sz w:val="20"/>
          <w:szCs w:val="20"/>
        </w:rPr>
      </w:pPr>
      <w:r w:rsidRPr="001851EC">
        <w:rPr>
          <w:rFonts w:ascii="Arial" w:eastAsia="Times New Roman" w:hAnsi="Arial" w:cs="Arial"/>
          <w:b/>
          <w:bCs/>
          <w:sz w:val="20"/>
          <w:szCs w:val="20"/>
        </w:rPr>
        <w:t xml:space="preserve">Inherent Scenario Example #1: </w:t>
      </w:r>
      <w:r w:rsidRPr="001851EC">
        <w:rPr>
          <w:rFonts w:ascii="Arial" w:eastAsia="Times New Roman" w:hAnsi="Arial" w:cs="Arial"/>
          <w:sz w:val="20"/>
          <w:szCs w:val="20"/>
        </w:rPr>
        <w:t>A VCU department has a large number of staff members authorized to use university-issued purchase cards (P-cards) for routine purchases such as office supplies, travel expenses, or equipment.</w:t>
      </w:r>
    </w:p>
    <w:p w14:paraId="59137916" w14:textId="77777777" w:rsidR="00460E20" w:rsidRPr="001851EC" w:rsidRDefault="00460E20" w:rsidP="00FE50D1">
      <w:p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b/>
          <w:bCs/>
          <w:sz w:val="20"/>
          <w:szCs w:val="20"/>
        </w:rPr>
        <w:t>Without oversight or reconciliation procedures, the following risks may occur:</w:t>
      </w:r>
    </w:p>
    <w:p w14:paraId="5B1921CC" w14:textId="77777777" w:rsidR="00460E20" w:rsidRPr="001851EC" w:rsidRDefault="00460E20" w:rsidP="00FE50D1">
      <w:pPr>
        <w:numPr>
          <w:ilvl w:val="0"/>
          <w:numId w:val="27"/>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Personal purchases made unintentionally or fraudulently</w:t>
      </w:r>
    </w:p>
    <w:p w14:paraId="6E328305" w14:textId="77777777" w:rsidR="00460E20" w:rsidRPr="001851EC" w:rsidRDefault="00460E20" w:rsidP="00FE50D1">
      <w:pPr>
        <w:numPr>
          <w:ilvl w:val="0"/>
          <w:numId w:val="27"/>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Splitting transactions to bypass spending limits</w:t>
      </w:r>
    </w:p>
    <w:p w14:paraId="22D956F2" w14:textId="77777777" w:rsidR="00460E20" w:rsidRPr="001851EC" w:rsidRDefault="00460E20" w:rsidP="00FE50D1">
      <w:pPr>
        <w:numPr>
          <w:ilvl w:val="0"/>
          <w:numId w:val="27"/>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Inadequate documentation for audit and compliance purposes</w:t>
      </w:r>
    </w:p>
    <w:p w14:paraId="06E94CC5" w14:textId="77777777" w:rsidR="00460E20" w:rsidRPr="001851EC" w:rsidRDefault="00460E20" w:rsidP="00FE50D1">
      <w:pPr>
        <w:numPr>
          <w:ilvl w:val="0"/>
          <w:numId w:val="27"/>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Incorrect classification of assets purchased with P-cards</w:t>
      </w:r>
    </w:p>
    <w:p w14:paraId="3F32E6A7" w14:textId="77777777" w:rsidR="00460E20" w:rsidRPr="001851EC" w:rsidRDefault="00460E20" w:rsidP="00FE50D1">
      <w:p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b/>
          <w:bCs/>
          <w:sz w:val="20"/>
          <w:szCs w:val="20"/>
        </w:rPr>
        <w:t>Why this is high inherent risk:</w:t>
      </w:r>
    </w:p>
    <w:p w14:paraId="1EC75A47" w14:textId="77777777" w:rsidR="00460E20" w:rsidRPr="001851EC" w:rsidRDefault="00460E20" w:rsidP="00FE50D1">
      <w:pPr>
        <w:numPr>
          <w:ilvl w:val="0"/>
          <w:numId w:val="28"/>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Large number of cardholders</w:t>
      </w:r>
    </w:p>
    <w:p w14:paraId="60DF25D1" w14:textId="77777777" w:rsidR="00460E20" w:rsidRPr="001851EC" w:rsidRDefault="00460E20" w:rsidP="00FE50D1">
      <w:pPr>
        <w:numPr>
          <w:ilvl w:val="0"/>
          <w:numId w:val="28"/>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Frequent, decentralized transactions involving public funds</w:t>
      </w:r>
    </w:p>
    <w:p w14:paraId="6BBA9C76" w14:textId="77777777" w:rsidR="00460E20" w:rsidRPr="001851EC" w:rsidRDefault="00460E20" w:rsidP="00FE50D1">
      <w:pPr>
        <w:numPr>
          <w:ilvl w:val="0"/>
          <w:numId w:val="28"/>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Financial transactions are inherently susceptible to fraud and error</w:t>
      </w:r>
    </w:p>
    <w:p w14:paraId="71115D64" w14:textId="77777777" w:rsidR="00460E20" w:rsidRPr="001851EC" w:rsidRDefault="00460E20" w:rsidP="00FE50D1">
      <w:p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This risk level is high before controls, regardless of whether VCU later implements measures such as monthly reconciliations, transaction reviews, or cardholder training.</w:t>
      </w:r>
    </w:p>
    <w:p w14:paraId="4238AF5A" w14:textId="77777777" w:rsidR="00460E20" w:rsidRPr="001851EC" w:rsidRDefault="00460E20" w:rsidP="00FE50D1">
      <w:p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b/>
          <w:bCs/>
          <w:sz w:val="20"/>
          <w:szCs w:val="20"/>
        </w:rPr>
        <w:t>Conditions for lower inherent risk:</w:t>
      </w:r>
    </w:p>
    <w:p w14:paraId="13ABEA70" w14:textId="77777777" w:rsidR="00460E20" w:rsidRPr="001851EC" w:rsidRDefault="00460E20" w:rsidP="00FE50D1">
      <w:pPr>
        <w:numPr>
          <w:ilvl w:val="0"/>
          <w:numId w:val="29"/>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b/>
          <w:bCs/>
          <w:sz w:val="20"/>
          <w:szCs w:val="20"/>
        </w:rPr>
        <w:t>Medium:</w:t>
      </w:r>
      <w:r w:rsidRPr="001851EC">
        <w:rPr>
          <w:rFonts w:ascii="Arial" w:eastAsia="Times New Roman" w:hAnsi="Arial" w:cs="Arial"/>
          <w:sz w:val="20"/>
          <w:szCs w:val="20"/>
        </w:rPr>
        <w:t xml:space="preserve"> Moderate number of cardholders and transactions; purchases are low-risk (e.g., office supplies).</w:t>
      </w:r>
    </w:p>
    <w:p w14:paraId="3DB0BFA3" w14:textId="2DD3B39F" w:rsidR="00460E20" w:rsidRPr="001851EC" w:rsidRDefault="00460E20" w:rsidP="00FE50D1">
      <w:pPr>
        <w:numPr>
          <w:ilvl w:val="0"/>
          <w:numId w:val="29"/>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b/>
          <w:bCs/>
          <w:sz w:val="20"/>
          <w:szCs w:val="20"/>
        </w:rPr>
        <w:t>Low:</w:t>
      </w:r>
      <w:r w:rsidRPr="001851EC">
        <w:rPr>
          <w:rFonts w:ascii="Arial" w:eastAsia="Times New Roman" w:hAnsi="Arial" w:cs="Arial"/>
          <w:sz w:val="20"/>
          <w:szCs w:val="20"/>
        </w:rPr>
        <w:t xml:space="preserve"> Few cardholders, low transaction volume, and limited purchasing authority, reducing likelihood and impact of misuse or error.</w:t>
      </w:r>
    </w:p>
    <w:p w14:paraId="77CE2EF8" w14:textId="7C3DC97C" w:rsidR="00460E20" w:rsidRPr="001851EC" w:rsidRDefault="00460E20" w:rsidP="00FE50D1">
      <w:p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b/>
          <w:bCs/>
          <w:sz w:val="20"/>
          <w:szCs w:val="20"/>
        </w:rPr>
        <w:t>Inherent Scenario Example #2</w:t>
      </w:r>
      <w:r w:rsidRPr="001851EC">
        <w:rPr>
          <w:rFonts w:ascii="Arial" w:eastAsia="Times New Roman" w:hAnsi="Arial" w:cs="Arial"/>
          <w:sz w:val="20"/>
          <w:szCs w:val="20"/>
        </w:rPr>
        <w:t>: VCU’s Athletics Department regularly manages large volumes of cash during high-attendance basketball games, particularly at ticket booths and concession stands.</w:t>
      </w:r>
    </w:p>
    <w:p w14:paraId="3BECE7B7" w14:textId="77777777" w:rsidR="00460E20" w:rsidRPr="001851EC" w:rsidRDefault="00460E20" w:rsidP="00FE50D1">
      <w:p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b/>
          <w:bCs/>
          <w:sz w:val="20"/>
          <w:szCs w:val="20"/>
        </w:rPr>
        <w:t>Without oversight or structured procedures, the following risks may occur:</w:t>
      </w:r>
    </w:p>
    <w:p w14:paraId="0A8228A2" w14:textId="77777777" w:rsidR="00460E20" w:rsidRPr="001851EC" w:rsidRDefault="00460E20" w:rsidP="00FE50D1">
      <w:pPr>
        <w:numPr>
          <w:ilvl w:val="0"/>
          <w:numId w:val="30"/>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lastRenderedPageBreak/>
        <w:t>Theft or misappropriation of funds</w:t>
      </w:r>
    </w:p>
    <w:p w14:paraId="3E5D7777" w14:textId="77777777" w:rsidR="00460E20" w:rsidRPr="001851EC" w:rsidRDefault="00460E20" w:rsidP="00FE50D1">
      <w:pPr>
        <w:numPr>
          <w:ilvl w:val="0"/>
          <w:numId w:val="30"/>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Deposit discrepancies caused by human error</w:t>
      </w:r>
    </w:p>
    <w:p w14:paraId="22BCD4F1" w14:textId="77777777" w:rsidR="00460E20" w:rsidRPr="001851EC" w:rsidRDefault="00460E20" w:rsidP="00FE50D1">
      <w:pPr>
        <w:numPr>
          <w:ilvl w:val="0"/>
          <w:numId w:val="30"/>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Inadequate documentation for reconciliation and audit purposes</w:t>
      </w:r>
    </w:p>
    <w:p w14:paraId="4141EAAE" w14:textId="77777777" w:rsidR="00460E20" w:rsidRPr="001851EC" w:rsidRDefault="00460E20" w:rsidP="00FE50D1">
      <w:pPr>
        <w:numPr>
          <w:ilvl w:val="0"/>
          <w:numId w:val="30"/>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Insufficient physical safeguards during live events</w:t>
      </w:r>
    </w:p>
    <w:p w14:paraId="18D4F9D8" w14:textId="77777777" w:rsidR="00460E20" w:rsidRPr="001851EC" w:rsidRDefault="00460E20" w:rsidP="00FE50D1">
      <w:p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b/>
          <w:bCs/>
          <w:sz w:val="20"/>
          <w:szCs w:val="20"/>
        </w:rPr>
        <w:t>Why this is high inherent risk:</w:t>
      </w:r>
    </w:p>
    <w:p w14:paraId="3D8184C6" w14:textId="77777777" w:rsidR="00460E20" w:rsidRPr="001851EC" w:rsidRDefault="00460E20" w:rsidP="00FE50D1">
      <w:pPr>
        <w:numPr>
          <w:ilvl w:val="0"/>
          <w:numId w:val="31"/>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Nature of activity: frequent, high-value, decentralized cash handling</w:t>
      </w:r>
    </w:p>
    <w:p w14:paraId="2CCF6756" w14:textId="77777777" w:rsidR="00460E20" w:rsidRPr="001851EC" w:rsidRDefault="00460E20" w:rsidP="00FE50D1">
      <w:pPr>
        <w:numPr>
          <w:ilvl w:val="0"/>
          <w:numId w:val="31"/>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Fast-paced environment increases the likelihood of error or fraud</w:t>
      </w:r>
    </w:p>
    <w:p w14:paraId="2BBC2C0E" w14:textId="77777777" w:rsidR="00460E20" w:rsidRPr="001851EC" w:rsidRDefault="00460E20" w:rsidP="00FE50D1">
      <w:pPr>
        <w:numPr>
          <w:ilvl w:val="0"/>
          <w:numId w:val="31"/>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Public funds involved, creating compliance and reputational exposure</w:t>
      </w:r>
    </w:p>
    <w:p w14:paraId="6CF2D872" w14:textId="77777777" w:rsidR="00460E20" w:rsidRPr="001851EC" w:rsidRDefault="00460E20" w:rsidP="00FE50D1">
      <w:p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This risk level is high before controls, regardless of whether VCU later implements measures such as dual custody, secure storage, or real-time reconciliation.</w:t>
      </w:r>
    </w:p>
    <w:p w14:paraId="3B667291" w14:textId="77777777" w:rsidR="00460E20" w:rsidRPr="001851EC" w:rsidRDefault="00460E20" w:rsidP="00FE50D1">
      <w:p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b/>
          <w:bCs/>
          <w:sz w:val="20"/>
          <w:szCs w:val="20"/>
        </w:rPr>
        <w:t>Conditions for lower inherent risk:</w:t>
      </w:r>
    </w:p>
    <w:p w14:paraId="644606E8" w14:textId="77777777" w:rsidR="00460E20" w:rsidRPr="001851EC" w:rsidRDefault="00460E20" w:rsidP="00FE50D1">
      <w:pPr>
        <w:numPr>
          <w:ilvl w:val="0"/>
          <w:numId w:val="32"/>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b/>
          <w:bCs/>
          <w:sz w:val="20"/>
          <w:szCs w:val="20"/>
        </w:rPr>
        <w:t>Medium:</w:t>
      </w:r>
      <w:r w:rsidRPr="001851EC">
        <w:rPr>
          <w:rFonts w:ascii="Arial" w:eastAsia="Times New Roman" w:hAnsi="Arial" w:cs="Arial"/>
          <w:sz w:val="20"/>
          <w:szCs w:val="20"/>
        </w:rPr>
        <w:t xml:space="preserve"> If the department handles moderate cash volumes, has fewer events, or operates in a setting that is inherently more secure (e.g., indoor ticket booths with limited public access), even before formal controls are applied.</w:t>
      </w:r>
    </w:p>
    <w:p w14:paraId="74FB2A44" w14:textId="68AB4BB4" w:rsidR="00460E20" w:rsidRPr="001851EC" w:rsidRDefault="00460E20" w:rsidP="00FE50D1">
      <w:pPr>
        <w:numPr>
          <w:ilvl w:val="0"/>
          <w:numId w:val="32"/>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b/>
          <w:bCs/>
          <w:sz w:val="20"/>
          <w:szCs w:val="20"/>
        </w:rPr>
        <w:t>Low:</w:t>
      </w:r>
      <w:r w:rsidRPr="001851EC">
        <w:rPr>
          <w:rFonts w:ascii="Arial" w:eastAsia="Times New Roman" w:hAnsi="Arial" w:cs="Arial"/>
          <w:sz w:val="20"/>
          <w:szCs w:val="20"/>
        </w:rPr>
        <w:t xml:space="preserve"> Transition to primarily cashless transactions, significantly reducing physical cash handling and associated risks.</w:t>
      </w:r>
    </w:p>
    <w:p w14:paraId="7FC14DBC" w14:textId="7DC188B2" w:rsidR="00460E20" w:rsidRPr="001851EC" w:rsidRDefault="00460E20" w:rsidP="00FE50D1">
      <w:pPr>
        <w:spacing w:before="100" w:beforeAutospacing="1" w:after="100" w:afterAutospacing="1" w:line="240" w:lineRule="auto"/>
        <w:rPr>
          <w:rFonts w:ascii="Arial" w:eastAsia="Times New Roman" w:hAnsi="Arial" w:cs="Arial"/>
          <w:b/>
          <w:bCs/>
          <w:sz w:val="20"/>
          <w:szCs w:val="20"/>
        </w:rPr>
      </w:pPr>
      <w:r w:rsidRPr="001851EC">
        <w:rPr>
          <w:rFonts w:ascii="Arial" w:eastAsia="Times New Roman" w:hAnsi="Arial" w:cs="Arial"/>
          <w:b/>
          <w:bCs/>
          <w:sz w:val="20"/>
          <w:szCs w:val="20"/>
        </w:rPr>
        <w:t xml:space="preserve">Inherent Scenario Example #3: </w:t>
      </w:r>
      <w:r w:rsidRPr="001851EC">
        <w:rPr>
          <w:rFonts w:ascii="Arial" w:eastAsia="Times New Roman" w:hAnsi="Arial" w:cs="Arial"/>
          <w:sz w:val="20"/>
          <w:szCs w:val="20"/>
        </w:rPr>
        <w:t>VCU departments routinely process travel reimbursements for faculty, staff, and students attending conferences, research trips, and university-sponsored events.</w:t>
      </w:r>
    </w:p>
    <w:p w14:paraId="35D0147E" w14:textId="77777777" w:rsidR="00460E20" w:rsidRPr="001851EC" w:rsidRDefault="00460E20" w:rsidP="00FE50D1">
      <w:p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b/>
          <w:bCs/>
          <w:sz w:val="20"/>
          <w:szCs w:val="20"/>
        </w:rPr>
        <w:t>Without oversight or validation procedures, the following risks may occur:</w:t>
      </w:r>
    </w:p>
    <w:p w14:paraId="0AAEEE88" w14:textId="77777777" w:rsidR="00460E20" w:rsidRPr="001851EC" w:rsidRDefault="00460E20" w:rsidP="00FE50D1">
      <w:pPr>
        <w:numPr>
          <w:ilvl w:val="0"/>
          <w:numId w:val="33"/>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Overpayment or underpayment due to incorrect mileage or per diem calculations</w:t>
      </w:r>
    </w:p>
    <w:p w14:paraId="74019931" w14:textId="77777777" w:rsidR="00460E20" w:rsidRPr="001851EC" w:rsidRDefault="00460E20" w:rsidP="00FE50D1">
      <w:pPr>
        <w:numPr>
          <w:ilvl w:val="0"/>
          <w:numId w:val="33"/>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Submission of incomplete or noncompliant documentation</w:t>
      </w:r>
    </w:p>
    <w:p w14:paraId="7C5ED912" w14:textId="77777777" w:rsidR="00460E20" w:rsidRPr="001851EC" w:rsidRDefault="00460E20" w:rsidP="00FE50D1">
      <w:pPr>
        <w:numPr>
          <w:ilvl w:val="0"/>
          <w:numId w:val="33"/>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Delays in reimbursement processing</w:t>
      </w:r>
    </w:p>
    <w:p w14:paraId="53EA318A" w14:textId="5F640A43" w:rsidR="00460E20" w:rsidRPr="001851EC" w:rsidRDefault="00460E20" w:rsidP="00FE50D1">
      <w:pPr>
        <w:numPr>
          <w:ilvl w:val="0"/>
          <w:numId w:val="33"/>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Misinterpretation of allowable expenses under university and state travel policies</w:t>
      </w:r>
    </w:p>
    <w:p w14:paraId="54EE38B0" w14:textId="40F00B31" w:rsidR="00460E20" w:rsidRPr="001851EC" w:rsidRDefault="00460E20" w:rsidP="00FE50D1">
      <w:p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b/>
          <w:bCs/>
          <w:sz w:val="20"/>
          <w:szCs w:val="20"/>
        </w:rPr>
        <w:t>Why this is medium inherent risk:</w:t>
      </w:r>
    </w:p>
    <w:p w14:paraId="52019872" w14:textId="77777777" w:rsidR="00460E20" w:rsidRPr="001851EC" w:rsidRDefault="00460E20" w:rsidP="00FE50D1">
      <w:pPr>
        <w:numPr>
          <w:ilvl w:val="0"/>
          <w:numId w:val="34"/>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Manual, policy-driven financial processes with moderate complexity</w:t>
      </w:r>
    </w:p>
    <w:p w14:paraId="22422575" w14:textId="77777777" w:rsidR="00460E20" w:rsidRPr="001851EC" w:rsidRDefault="00460E20" w:rsidP="00FE50D1">
      <w:pPr>
        <w:numPr>
          <w:ilvl w:val="0"/>
          <w:numId w:val="34"/>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Moderate transaction volume</w:t>
      </w:r>
    </w:p>
    <w:p w14:paraId="5EA3BD63" w14:textId="77777777" w:rsidR="00460E20" w:rsidRPr="001851EC" w:rsidRDefault="00460E20" w:rsidP="00FE50D1">
      <w:pPr>
        <w:numPr>
          <w:ilvl w:val="0"/>
          <w:numId w:val="34"/>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Susceptibility to human error and policy misinterpretation</w:t>
      </w:r>
    </w:p>
    <w:p w14:paraId="4AA56E88" w14:textId="77777777" w:rsidR="00460E20" w:rsidRPr="001851EC" w:rsidRDefault="00460E20" w:rsidP="00FE50D1">
      <w:p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This risk level is medium before controls, regardless of whether VCU later implements measures such as automated systems, workflow approvals, or audit checks.</w:t>
      </w:r>
    </w:p>
    <w:p w14:paraId="478E4301" w14:textId="77777777" w:rsidR="00460E20" w:rsidRPr="001851EC" w:rsidRDefault="00460E20" w:rsidP="00FE50D1">
      <w:p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b/>
          <w:bCs/>
          <w:sz w:val="20"/>
          <w:szCs w:val="20"/>
        </w:rPr>
        <w:t>Conditions for lower or higher inherent risk:</w:t>
      </w:r>
    </w:p>
    <w:p w14:paraId="37AD50E9" w14:textId="77777777" w:rsidR="00460E20" w:rsidRPr="001851EC" w:rsidRDefault="00460E20" w:rsidP="00FE50D1">
      <w:pPr>
        <w:numPr>
          <w:ilvl w:val="0"/>
          <w:numId w:val="35"/>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b/>
          <w:bCs/>
          <w:sz w:val="20"/>
          <w:szCs w:val="20"/>
        </w:rPr>
        <w:t>Low:</w:t>
      </w:r>
      <w:r w:rsidRPr="001851EC">
        <w:rPr>
          <w:rFonts w:ascii="Arial" w:eastAsia="Times New Roman" w:hAnsi="Arial" w:cs="Arial"/>
          <w:sz w:val="20"/>
          <w:szCs w:val="20"/>
        </w:rPr>
        <w:t xml:space="preserve"> Minimal exposure to error; activity occurs infrequently with low-dollar amounts.</w:t>
      </w:r>
    </w:p>
    <w:p w14:paraId="0F05C26E" w14:textId="77777777" w:rsidR="00460E20" w:rsidRPr="001851EC" w:rsidRDefault="00460E20" w:rsidP="00FE50D1">
      <w:pPr>
        <w:numPr>
          <w:ilvl w:val="0"/>
          <w:numId w:val="35"/>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b/>
          <w:bCs/>
          <w:sz w:val="20"/>
          <w:szCs w:val="20"/>
        </w:rPr>
        <w:t>High:</w:t>
      </w:r>
      <w:r w:rsidRPr="001851EC">
        <w:rPr>
          <w:rFonts w:ascii="Arial" w:eastAsia="Times New Roman" w:hAnsi="Arial" w:cs="Arial"/>
          <w:sz w:val="20"/>
          <w:szCs w:val="20"/>
        </w:rPr>
        <w:t xml:space="preserve"> Multiple risk factors present (large volume of reimbursements, complex travel arrangements like international trips, history of audit findings or policy violations).</w:t>
      </w:r>
    </w:p>
    <w:p w14:paraId="0A0841D6" w14:textId="4DF91E5A" w:rsidR="003C7531" w:rsidRPr="001851EC" w:rsidRDefault="003C7531" w:rsidP="00FE50D1">
      <w:pPr>
        <w:spacing w:before="100" w:beforeAutospacing="1" w:after="100" w:afterAutospacing="1" w:line="240" w:lineRule="auto"/>
        <w:rPr>
          <w:rFonts w:ascii="Arial" w:eastAsia="Times New Roman" w:hAnsi="Arial" w:cs="Arial"/>
          <w:sz w:val="20"/>
          <w:szCs w:val="20"/>
        </w:rPr>
      </w:pPr>
      <w:bookmarkStart w:id="0" w:name="_Hlk207111830"/>
      <w:r w:rsidRPr="001851EC">
        <w:rPr>
          <w:rFonts w:ascii="Arial" w:eastAsia="Times New Roman" w:hAnsi="Arial" w:cs="Arial"/>
          <w:b/>
          <w:bCs/>
          <w:sz w:val="20"/>
          <w:szCs w:val="20"/>
        </w:rPr>
        <w:t>Residual risk</w:t>
      </w:r>
      <w:r w:rsidRPr="001851EC">
        <w:rPr>
          <w:rFonts w:ascii="Arial" w:eastAsia="Times New Roman" w:hAnsi="Arial" w:cs="Arial"/>
          <w:sz w:val="20"/>
          <w:szCs w:val="20"/>
        </w:rPr>
        <w:t xml:space="preserve"> refers to the level of risk that remains after mitigation strategies and internal controls have been applied and tested for effectiveness. It represents the portion of risk that cannot be fully</w:t>
      </w:r>
      <w:r w:rsidR="00F46B8B" w:rsidRPr="001851EC">
        <w:rPr>
          <w:rFonts w:ascii="Arial" w:eastAsia="Times New Roman" w:hAnsi="Arial" w:cs="Arial"/>
          <w:sz w:val="20"/>
          <w:szCs w:val="20"/>
        </w:rPr>
        <w:t xml:space="preserve"> </w:t>
      </w:r>
      <w:r w:rsidRPr="001851EC">
        <w:rPr>
          <w:rFonts w:ascii="Arial" w:eastAsia="Times New Roman" w:hAnsi="Arial" w:cs="Arial"/>
          <w:sz w:val="20"/>
          <w:szCs w:val="20"/>
        </w:rPr>
        <w:t xml:space="preserve">eliminated </w:t>
      </w:r>
      <w:r w:rsidRPr="001851EC">
        <w:rPr>
          <w:rFonts w:ascii="Arial" w:eastAsia="Times New Roman" w:hAnsi="Arial" w:cs="Arial"/>
          <w:sz w:val="20"/>
          <w:szCs w:val="20"/>
        </w:rPr>
        <w:lastRenderedPageBreak/>
        <w:t>and indicates how well an organization’s internal control system reduces both the likelihood and impact of potential adverse events.</w:t>
      </w:r>
    </w:p>
    <w:p w14:paraId="1D958BE2" w14:textId="77777777" w:rsidR="00F46B8B" w:rsidRPr="001851EC" w:rsidRDefault="00F46B8B" w:rsidP="00FE50D1">
      <w:p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Residual risks are measured by:</w:t>
      </w:r>
    </w:p>
    <w:p w14:paraId="6B1EA310" w14:textId="671B9061" w:rsidR="00A334F2" w:rsidRPr="001851EC" w:rsidRDefault="00A334F2" w:rsidP="00FE50D1">
      <w:pPr>
        <w:pStyle w:val="ListParagraph"/>
        <w:numPr>
          <w:ilvl w:val="0"/>
          <w:numId w:val="36"/>
        </w:numPr>
        <w:spacing w:after="0" w:line="240" w:lineRule="auto"/>
        <w:rPr>
          <w:rFonts w:ascii="Arial" w:eastAsia="Times New Roman" w:hAnsi="Arial" w:cs="Arial"/>
          <w:sz w:val="20"/>
          <w:szCs w:val="20"/>
        </w:rPr>
      </w:pPr>
      <w:r w:rsidRPr="001851EC">
        <w:rPr>
          <w:rFonts w:ascii="Arial" w:eastAsia="Times New Roman" w:hAnsi="Arial" w:cs="Arial"/>
          <w:b/>
          <w:bCs/>
          <w:sz w:val="20"/>
          <w:szCs w:val="20"/>
        </w:rPr>
        <w:t>Confirming controls are in place and tested:</w:t>
      </w:r>
      <w:r w:rsidRPr="001851EC">
        <w:rPr>
          <w:rFonts w:ascii="Arial" w:eastAsia="Times New Roman" w:hAnsi="Arial" w:cs="Arial"/>
          <w:sz w:val="20"/>
          <w:szCs w:val="20"/>
        </w:rPr>
        <w:t xml:space="preserve"> Ensure that documented controls have been implemented and validated for effectiveness. </w:t>
      </w:r>
    </w:p>
    <w:p w14:paraId="11628B43" w14:textId="20A3ADCD" w:rsidR="00A334F2" w:rsidRPr="001851EC" w:rsidRDefault="00A334F2" w:rsidP="00FE50D1">
      <w:pPr>
        <w:pStyle w:val="ListParagraph"/>
        <w:numPr>
          <w:ilvl w:val="0"/>
          <w:numId w:val="36"/>
        </w:numPr>
        <w:spacing w:after="0" w:line="240" w:lineRule="auto"/>
        <w:rPr>
          <w:rFonts w:ascii="Arial" w:eastAsia="Times New Roman" w:hAnsi="Arial" w:cs="Arial"/>
          <w:sz w:val="20"/>
          <w:szCs w:val="20"/>
        </w:rPr>
      </w:pPr>
      <w:r w:rsidRPr="001851EC">
        <w:rPr>
          <w:rFonts w:ascii="Arial" w:eastAsia="Times New Roman" w:hAnsi="Arial" w:cs="Arial"/>
          <w:b/>
          <w:bCs/>
          <w:sz w:val="20"/>
          <w:szCs w:val="20"/>
        </w:rPr>
        <w:t>Reviewing control effectiveness:</w:t>
      </w:r>
      <w:r w:rsidRPr="001851EC">
        <w:rPr>
          <w:rFonts w:ascii="Arial" w:eastAsia="Times New Roman" w:hAnsi="Arial" w:cs="Arial"/>
          <w:sz w:val="20"/>
          <w:szCs w:val="20"/>
        </w:rPr>
        <w:t xml:space="preserve"> Analyze whether existing controls are functioning as intended and identify any gaps or weaknesses. </w:t>
      </w:r>
    </w:p>
    <w:p w14:paraId="0C8532EE" w14:textId="5B52A4A2" w:rsidR="00A334F2" w:rsidRPr="001851EC" w:rsidRDefault="00A334F2" w:rsidP="00FE50D1">
      <w:pPr>
        <w:pStyle w:val="ListParagraph"/>
        <w:numPr>
          <w:ilvl w:val="0"/>
          <w:numId w:val="36"/>
        </w:numPr>
        <w:spacing w:after="0" w:line="240" w:lineRule="auto"/>
        <w:rPr>
          <w:rFonts w:ascii="Arial" w:eastAsia="Times New Roman" w:hAnsi="Arial" w:cs="Arial"/>
          <w:sz w:val="20"/>
          <w:szCs w:val="20"/>
        </w:rPr>
      </w:pPr>
      <w:r w:rsidRPr="001851EC">
        <w:rPr>
          <w:rFonts w:ascii="Arial" w:eastAsia="Times New Roman" w:hAnsi="Arial" w:cs="Arial"/>
          <w:b/>
          <w:bCs/>
          <w:sz w:val="20"/>
          <w:szCs w:val="20"/>
        </w:rPr>
        <w:t>Considering historical audit findings:</w:t>
      </w:r>
      <w:r w:rsidRPr="001851EC">
        <w:rPr>
          <w:rFonts w:ascii="Arial" w:eastAsia="Times New Roman" w:hAnsi="Arial" w:cs="Arial"/>
          <w:sz w:val="20"/>
          <w:szCs w:val="20"/>
        </w:rPr>
        <w:t xml:space="preserve"> Use prior audit reports or compliance reviews to identify recurring issues or weaknesses in control design or execution. </w:t>
      </w:r>
    </w:p>
    <w:p w14:paraId="3E23FC55" w14:textId="77777777" w:rsidR="00A334F2" w:rsidRPr="001851EC" w:rsidRDefault="00A334F2" w:rsidP="00FE50D1">
      <w:pPr>
        <w:pStyle w:val="ListParagraph"/>
        <w:numPr>
          <w:ilvl w:val="0"/>
          <w:numId w:val="36"/>
        </w:numPr>
        <w:spacing w:after="0" w:line="240" w:lineRule="auto"/>
        <w:rPr>
          <w:rFonts w:ascii="Arial" w:eastAsia="Times New Roman" w:hAnsi="Arial" w:cs="Arial"/>
          <w:sz w:val="20"/>
          <w:szCs w:val="20"/>
        </w:rPr>
      </w:pPr>
      <w:r w:rsidRPr="001851EC">
        <w:rPr>
          <w:rFonts w:ascii="Arial" w:eastAsia="Times New Roman" w:hAnsi="Arial" w:cs="Arial"/>
          <w:b/>
          <w:bCs/>
          <w:sz w:val="20"/>
          <w:szCs w:val="20"/>
        </w:rPr>
        <w:t>Assessing external and environmental factors:</w:t>
      </w:r>
      <w:r w:rsidRPr="001851EC">
        <w:rPr>
          <w:rFonts w:ascii="Arial" w:eastAsia="Times New Roman" w:hAnsi="Arial" w:cs="Arial"/>
          <w:sz w:val="20"/>
          <w:szCs w:val="20"/>
        </w:rPr>
        <w:t xml:space="preserve"> Account for changes in regulations, technology, staffing, or organizational priorities that may affect residual exposure.</w:t>
      </w:r>
    </w:p>
    <w:p w14:paraId="559272ED" w14:textId="07D1C088" w:rsidR="00A334F2" w:rsidRPr="001851EC" w:rsidRDefault="00A334F2" w:rsidP="00FE50D1">
      <w:pPr>
        <w:pStyle w:val="ListParagraph"/>
        <w:numPr>
          <w:ilvl w:val="0"/>
          <w:numId w:val="36"/>
        </w:numPr>
        <w:spacing w:after="0" w:line="240" w:lineRule="auto"/>
        <w:rPr>
          <w:rFonts w:ascii="Arial" w:eastAsia="Times New Roman" w:hAnsi="Arial" w:cs="Arial"/>
          <w:sz w:val="20"/>
          <w:szCs w:val="20"/>
        </w:rPr>
      </w:pPr>
      <w:r w:rsidRPr="001851EC">
        <w:rPr>
          <w:rFonts w:ascii="Arial" w:eastAsia="Times New Roman" w:hAnsi="Arial" w:cs="Arial"/>
          <w:b/>
          <w:bCs/>
          <w:sz w:val="20"/>
          <w:szCs w:val="20"/>
        </w:rPr>
        <w:t>Evaluating likelihood and impact after controls:</w:t>
      </w:r>
      <w:r w:rsidRPr="001851EC">
        <w:rPr>
          <w:rFonts w:ascii="Arial" w:eastAsia="Times New Roman" w:hAnsi="Arial" w:cs="Arial"/>
          <w:sz w:val="20"/>
          <w:szCs w:val="20"/>
        </w:rPr>
        <w:t xml:space="preserve"> Determine the probability that the risk could still occur and the potential consequences if it does, considering financial loss, reputational damage, operational disruption, or regulatory noncompliance.</w:t>
      </w:r>
    </w:p>
    <w:p w14:paraId="14D3D69C" w14:textId="1DDCD0CD" w:rsidR="00A334F2" w:rsidRPr="001851EC" w:rsidRDefault="00A334F2" w:rsidP="00FE50D1">
      <w:pPr>
        <w:spacing w:after="0" w:line="240" w:lineRule="auto"/>
        <w:rPr>
          <w:rFonts w:ascii="Arial" w:eastAsia="Times New Roman" w:hAnsi="Arial" w:cs="Arial"/>
          <w:sz w:val="20"/>
          <w:szCs w:val="20"/>
        </w:rPr>
      </w:pPr>
    </w:p>
    <w:p w14:paraId="091FBC26" w14:textId="3BB3AECC" w:rsidR="00A334F2" w:rsidRPr="001851EC" w:rsidRDefault="00A334F2" w:rsidP="00FE50D1">
      <w:pPr>
        <w:rPr>
          <w:rFonts w:ascii="Arial" w:hAnsi="Arial" w:cs="Arial"/>
          <w:sz w:val="20"/>
          <w:szCs w:val="20"/>
        </w:rPr>
      </w:pPr>
      <w:r w:rsidRPr="001851EC">
        <w:rPr>
          <w:rFonts w:ascii="Arial" w:hAnsi="Arial" w:cs="Arial"/>
          <w:sz w:val="20"/>
          <w:szCs w:val="20"/>
        </w:rPr>
        <w:t xml:space="preserve">The residual risk examples below highlight activities and conditions that could be encountered across VCU departments. When evaluating each scenario, it is essential to consider the unique operational context of the business unit and apply the standard </w:t>
      </w:r>
      <w:r w:rsidR="001348C0" w:rsidRPr="001851EC">
        <w:rPr>
          <w:rFonts w:ascii="Arial" w:hAnsi="Arial" w:cs="Arial"/>
          <w:sz w:val="20"/>
          <w:szCs w:val="20"/>
        </w:rPr>
        <w:t>residual</w:t>
      </w:r>
      <w:r w:rsidRPr="001851EC">
        <w:rPr>
          <w:rFonts w:ascii="Arial" w:hAnsi="Arial" w:cs="Arial"/>
          <w:sz w:val="20"/>
          <w:szCs w:val="20"/>
        </w:rPr>
        <w:t xml:space="preserve"> risk assessment formula</w:t>
      </w:r>
      <w:r w:rsidRPr="001851EC">
        <w:rPr>
          <w:rFonts w:ascii="Arial" w:hAnsi="Arial" w:cs="Arial"/>
          <w:b/>
          <w:bCs/>
          <w:sz w:val="20"/>
          <w:szCs w:val="20"/>
        </w:rPr>
        <w:t xml:space="preserve">: </w:t>
      </w:r>
      <w:r w:rsidR="001348C0" w:rsidRPr="001851EC">
        <w:rPr>
          <w:rFonts w:ascii="Arial" w:hAnsi="Arial" w:cs="Arial"/>
          <w:b/>
          <w:bCs/>
          <w:sz w:val="20"/>
          <w:szCs w:val="20"/>
        </w:rPr>
        <w:t>Residual</w:t>
      </w:r>
      <w:r w:rsidRPr="001851EC">
        <w:rPr>
          <w:rFonts w:ascii="Arial" w:hAnsi="Arial" w:cs="Arial"/>
          <w:b/>
          <w:bCs/>
          <w:sz w:val="20"/>
          <w:szCs w:val="20"/>
        </w:rPr>
        <w:t xml:space="preserve"> Risk = Likelihood × Impact.</w:t>
      </w:r>
      <w:r w:rsidRPr="001851EC">
        <w:rPr>
          <w:rFonts w:ascii="Arial" w:hAnsi="Arial" w:cs="Arial"/>
          <w:sz w:val="20"/>
          <w:szCs w:val="20"/>
        </w:rPr>
        <w:t xml:space="preserve"> This approach ensures that risk ratings accurately reflect the probability and potential severity of adverse outcomes after the implementation of any mitigating controls.</w:t>
      </w:r>
    </w:p>
    <w:bookmarkEnd w:id="0"/>
    <w:p w14:paraId="62473247" w14:textId="6BD776AB" w:rsidR="004609F4" w:rsidRPr="001851EC" w:rsidRDefault="004609F4" w:rsidP="00FE50D1">
      <w:p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b/>
          <w:bCs/>
          <w:sz w:val="20"/>
          <w:szCs w:val="20"/>
        </w:rPr>
        <w:t>Residual Scenario Example #1:</w:t>
      </w:r>
      <w:r w:rsidRPr="001851EC">
        <w:rPr>
          <w:rFonts w:ascii="Arial" w:eastAsia="Times New Roman" w:hAnsi="Arial" w:cs="Arial"/>
          <w:sz w:val="20"/>
          <w:szCs w:val="20"/>
        </w:rPr>
        <w:t xml:space="preserve"> A VCU department authorizes several staff members to use university-issued purchase cards (P-cards) for routine purchases such as office supplies, travel expenses, or small equipment.</w:t>
      </w:r>
    </w:p>
    <w:p w14:paraId="6060B052" w14:textId="77777777" w:rsidR="004609F4" w:rsidRPr="001851EC" w:rsidRDefault="004609F4" w:rsidP="00FE50D1">
      <w:p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Even with controls in place, such as monthly reconciliations, transaction reviews, and cardholder training, the following residual risks remain:</w:t>
      </w:r>
    </w:p>
    <w:p w14:paraId="78593485" w14:textId="77777777" w:rsidR="004609F4" w:rsidRPr="001851EC" w:rsidRDefault="004609F4" w:rsidP="00FE50D1">
      <w:pPr>
        <w:numPr>
          <w:ilvl w:val="0"/>
          <w:numId w:val="37"/>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Personal purchases made unintentionally or fraudulently</w:t>
      </w:r>
    </w:p>
    <w:p w14:paraId="1140C064" w14:textId="77777777" w:rsidR="004609F4" w:rsidRPr="001851EC" w:rsidRDefault="004609F4" w:rsidP="00FE50D1">
      <w:pPr>
        <w:numPr>
          <w:ilvl w:val="0"/>
          <w:numId w:val="37"/>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Split transactions used to bypass spending limits</w:t>
      </w:r>
    </w:p>
    <w:p w14:paraId="7C21695B" w14:textId="77777777" w:rsidR="004609F4" w:rsidRPr="001851EC" w:rsidRDefault="004609F4" w:rsidP="00FE50D1">
      <w:pPr>
        <w:numPr>
          <w:ilvl w:val="0"/>
          <w:numId w:val="37"/>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Inadequate documentation for audit and compliance purposes</w:t>
      </w:r>
    </w:p>
    <w:p w14:paraId="28D3CEA2" w14:textId="77777777" w:rsidR="004609F4" w:rsidRPr="001851EC" w:rsidRDefault="004609F4" w:rsidP="00FE50D1">
      <w:pPr>
        <w:numPr>
          <w:ilvl w:val="0"/>
          <w:numId w:val="37"/>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Improper classification of assets purchased with P-cards</w:t>
      </w:r>
    </w:p>
    <w:p w14:paraId="60AAD904" w14:textId="77777777" w:rsidR="004609F4" w:rsidRPr="001851EC" w:rsidRDefault="004609F4" w:rsidP="00FE50D1">
      <w:p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b/>
          <w:bCs/>
          <w:sz w:val="20"/>
          <w:szCs w:val="20"/>
        </w:rPr>
        <w:t>Why this is medium residual risk:</w:t>
      </w:r>
    </w:p>
    <w:p w14:paraId="15546930" w14:textId="77777777" w:rsidR="004609F4" w:rsidRPr="001851EC" w:rsidRDefault="004609F4" w:rsidP="00FE50D1">
      <w:pPr>
        <w:numPr>
          <w:ilvl w:val="0"/>
          <w:numId w:val="38"/>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Decentralized purchasing processes with frequent transactions and a moderate number of users</w:t>
      </w:r>
    </w:p>
    <w:p w14:paraId="62541E24" w14:textId="77777777" w:rsidR="004609F4" w:rsidRPr="001851EC" w:rsidRDefault="004609F4" w:rsidP="00FE50D1">
      <w:pPr>
        <w:numPr>
          <w:ilvl w:val="0"/>
          <w:numId w:val="38"/>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Potential for circumvention or oversight failure despite controls</w:t>
      </w:r>
    </w:p>
    <w:p w14:paraId="501544C3" w14:textId="77777777" w:rsidR="004609F4" w:rsidRPr="001851EC" w:rsidRDefault="004609F4" w:rsidP="00FE50D1">
      <w:pPr>
        <w:numPr>
          <w:ilvl w:val="0"/>
          <w:numId w:val="38"/>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Moderate likelihood and impact of financial mismanagement or noncompliance</w:t>
      </w:r>
    </w:p>
    <w:p w14:paraId="5AFBC614" w14:textId="77777777" w:rsidR="004609F4" w:rsidRPr="001851EC" w:rsidRDefault="004609F4" w:rsidP="00FE50D1">
      <w:p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This risk level is medium after controls, acknowledging that mitigating measures reduce but do not eliminate exposure.</w:t>
      </w:r>
    </w:p>
    <w:p w14:paraId="07EAD3EC" w14:textId="77777777" w:rsidR="004609F4" w:rsidRPr="001851EC" w:rsidRDefault="004609F4" w:rsidP="00FE50D1">
      <w:p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b/>
          <w:bCs/>
          <w:sz w:val="20"/>
          <w:szCs w:val="20"/>
        </w:rPr>
        <w:t>Conditions for lower or higher residual risk:</w:t>
      </w:r>
    </w:p>
    <w:p w14:paraId="56D0B25D" w14:textId="77777777" w:rsidR="004609F4" w:rsidRPr="001851EC" w:rsidRDefault="004609F4" w:rsidP="00FE50D1">
      <w:pPr>
        <w:numPr>
          <w:ilvl w:val="0"/>
          <w:numId w:val="39"/>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b/>
          <w:bCs/>
          <w:sz w:val="20"/>
          <w:szCs w:val="20"/>
        </w:rPr>
        <w:t>Low:</w:t>
      </w:r>
      <w:r w:rsidRPr="001851EC">
        <w:rPr>
          <w:rFonts w:ascii="Arial" w:eastAsia="Times New Roman" w:hAnsi="Arial" w:cs="Arial"/>
          <w:sz w:val="20"/>
          <w:szCs w:val="20"/>
        </w:rPr>
        <w:t xml:space="preserve"> A small number of cardholders, low transaction volume, and strong oversight mechanisms (timely reconciliations, thorough supervisory review, and a history of clean audits with no significant findings).</w:t>
      </w:r>
    </w:p>
    <w:p w14:paraId="1F578B61" w14:textId="77777777" w:rsidR="004609F4" w:rsidRPr="001851EC" w:rsidRDefault="004609F4" w:rsidP="00FE50D1">
      <w:pPr>
        <w:numPr>
          <w:ilvl w:val="0"/>
          <w:numId w:val="39"/>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b/>
          <w:bCs/>
          <w:sz w:val="20"/>
          <w:szCs w:val="20"/>
        </w:rPr>
        <w:lastRenderedPageBreak/>
        <w:t>High:</w:t>
      </w:r>
      <w:r w:rsidRPr="001851EC">
        <w:rPr>
          <w:rFonts w:ascii="Arial" w:eastAsia="Times New Roman" w:hAnsi="Arial" w:cs="Arial"/>
          <w:sz w:val="20"/>
          <w:szCs w:val="20"/>
        </w:rPr>
        <w:t xml:space="preserve"> Multiple risk factors present (large number of cardholders, high transaction volume, inconsistent or delayed reconciliations, lack of supervisory review, prior audit findings, limited training, or weak enforcement of policies).</w:t>
      </w:r>
    </w:p>
    <w:p w14:paraId="7159BA4D" w14:textId="4B07D35B" w:rsidR="004609F4" w:rsidRPr="001851EC" w:rsidRDefault="004609F4" w:rsidP="00FE50D1">
      <w:p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b/>
          <w:bCs/>
          <w:sz w:val="20"/>
          <w:szCs w:val="20"/>
        </w:rPr>
        <w:t>Residual Scenario Example #2:</w:t>
      </w:r>
      <w:r w:rsidRPr="001851EC">
        <w:rPr>
          <w:rFonts w:ascii="Arial" w:eastAsia="Times New Roman" w:hAnsi="Arial" w:cs="Arial"/>
          <w:sz w:val="20"/>
          <w:szCs w:val="20"/>
        </w:rPr>
        <w:t xml:space="preserve"> VCU’s Athletics Department regularly manages large volumes of cash during high-attendance basketball games, particularly at ticket booths and concession stands.</w:t>
      </w:r>
    </w:p>
    <w:p w14:paraId="1A4D13B6" w14:textId="77777777" w:rsidR="004609F4" w:rsidRPr="001851EC" w:rsidRDefault="004609F4" w:rsidP="00FE50D1">
      <w:p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Even with controls in place, such as dual custody, secure storage, and real-time reconciliation, the following residual risks remain:</w:t>
      </w:r>
    </w:p>
    <w:p w14:paraId="19F9EAC9" w14:textId="77777777" w:rsidR="004609F4" w:rsidRPr="001851EC" w:rsidRDefault="004609F4" w:rsidP="00FE50D1">
      <w:pPr>
        <w:numPr>
          <w:ilvl w:val="0"/>
          <w:numId w:val="40"/>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Theft or misappropriation of funds</w:t>
      </w:r>
    </w:p>
    <w:p w14:paraId="23B0E74E" w14:textId="77777777" w:rsidR="004609F4" w:rsidRPr="001851EC" w:rsidRDefault="004609F4" w:rsidP="00FE50D1">
      <w:pPr>
        <w:numPr>
          <w:ilvl w:val="0"/>
          <w:numId w:val="40"/>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Deposit discrepancies due to human error</w:t>
      </w:r>
    </w:p>
    <w:p w14:paraId="54A65D59" w14:textId="77777777" w:rsidR="004609F4" w:rsidRPr="001851EC" w:rsidRDefault="004609F4" w:rsidP="00FE50D1">
      <w:pPr>
        <w:numPr>
          <w:ilvl w:val="0"/>
          <w:numId w:val="40"/>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Inadequate documentation for reconciliation and audit</w:t>
      </w:r>
    </w:p>
    <w:p w14:paraId="0D57FA26" w14:textId="77777777" w:rsidR="004609F4" w:rsidRPr="001851EC" w:rsidRDefault="004609F4" w:rsidP="00FE50D1">
      <w:pPr>
        <w:numPr>
          <w:ilvl w:val="0"/>
          <w:numId w:val="40"/>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Limited physical safeguards during live events</w:t>
      </w:r>
    </w:p>
    <w:p w14:paraId="03243CFB" w14:textId="77777777" w:rsidR="004609F4" w:rsidRPr="001851EC" w:rsidRDefault="004609F4" w:rsidP="00FE50D1">
      <w:p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b/>
          <w:bCs/>
          <w:sz w:val="20"/>
          <w:szCs w:val="20"/>
        </w:rPr>
        <w:t>Why this is medium residual risk:</w:t>
      </w:r>
    </w:p>
    <w:p w14:paraId="20440D00" w14:textId="77777777" w:rsidR="004609F4" w:rsidRPr="001851EC" w:rsidRDefault="004609F4" w:rsidP="00FE50D1">
      <w:pPr>
        <w:numPr>
          <w:ilvl w:val="0"/>
          <w:numId w:val="41"/>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Frequent, high-value, decentralized cash handling in a fast-paced environment</w:t>
      </w:r>
    </w:p>
    <w:p w14:paraId="6DB38C18" w14:textId="77777777" w:rsidR="004609F4" w:rsidRPr="001851EC" w:rsidRDefault="004609F4" w:rsidP="00FE50D1">
      <w:pPr>
        <w:numPr>
          <w:ilvl w:val="0"/>
          <w:numId w:val="41"/>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Potential for circumvention or oversight failure despite controls</w:t>
      </w:r>
    </w:p>
    <w:p w14:paraId="1C12766C" w14:textId="77777777" w:rsidR="004609F4" w:rsidRPr="001851EC" w:rsidRDefault="004609F4" w:rsidP="00FE50D1">
      <w:pPr>
        <w:numPr>
          <w:ilvl w:val="0"/>
          <w:numId w:val="41"/>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Moderate likelihood and impact of financial loss or control failure</w:t>
      </w:r>
    </w:p>
    <w:p w14:paraId="0B55D0E6" w14:textId="77777777" w:rsidR="004609F4" w:rsidRPr="001851EC" w:rsidRDefault="004609F4" w:rsidP="00FE50D1">
      <w:p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This risk level is medium after controls, acknowledging that mitigating measures reduce but do not eliminate exposure.</w:t>
      </w:r>
    </w:p>
    <w:p w14:paraId="763BBBDA" w14:textId="77777777" w:rsidR="004609F4" w:rsidRPr="001851EC" w:rsidRDefault="004609F4" w:rsidP="00FE50D1">
      <w:p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b/>
          <w:bCs/>
          <w:sz w:val="20"/>
          <w:szCs w:val="20"/>
        </w:rPr>
        <w:t>Conditions for lower or higher residual risk:</w:t>
      </w:r>
    </w:p>
    <w:p w14:paraId="6CA29227" w14:textId="77777777" w:rsidR="004609F4" w:rsidRPr="001851EC" w:rsidRDefault="004609F4" w:rsidP="00FE50D1">
      <w:pPr>
        <w:numPr>
          <w:ilvl w:val="0"/>
          <w:numId w:val="42"/>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b/>
          <w:bCs/>
          <w:sz w:val="20"/>
          <w:szCs w:val="20"/>
        </w:rPr>
        <w:t>Low:</w:t>
      </w:r>
      <w:r w:rsidRPr="001851EC">
        <w:rPr>
          <w:rFonts w:ascii="Arial" w:eastAsia="Times New Roman" w:hAnsi="Arial" w:cs="Arial"/>
          <w:sz w:val="20"/>
          <w:szCs w:val="20"/>
        </w:rPr>
        <w:t xml:space="preserve"> If the department has transitioned to primarily cashless transactions, significantly reducing the volume and handling of physical cash, and consistently applies strong controls such as secure point-of-sale systems, real-time monitoring, and a history of clean audits with no material findings.</w:t>
      </w:r>
    </w:p>
    <w:p w14:paraId="33CDDB07" w14:textId="77777777" w:rsidR="004609F4" w:rsidRPr="001851EC" w:rsidRDefault="004609F4" w:rsidP="00FE50D1">
      <w:pPr>
        <w:numPr>
          <w:ilvl w:val="0"/>
          <w:numId w:val="42"/>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b/>
          <w:bCs/>
          <w:sz w:val="20"/>
          <w:szCs w:val="20"/>
        </w:rPr>
        <w:t>High:</w:t>
      </w:r>
      <w:r w:rsidRPr="001851EC">
        <w:rPr>
          <w:rFonts w:ascii="Arial" w:eastAsia="Times New Roman" w:hAnsi="Arial" w:cs="Arial"/>
          <w:sz w:val="20"/>
          <w:szCs w:val="20"/>
        </w:rPr>
        <w:t xml:space="preserve"> If multiple risk factors are present simultaneously, such as high cash volumes, frequent events, limited staffing, inconsistent application of dual custody procedures, inadequate physical security, delayed reconciliations, or a history of audit findings or cash discrepancies. These conditions significantly increase the likelihood and impact of financial loss or control failure.</w:t>
      </w:r>
    </w:p>
    <w:p w14:paraId="28297B01" w14:textId="78A47584" w:rsidR="00CA7F5E" w:rsidRPr="001851EC" w:rsidRDefault="00CA7F5E" w:rsidP="00FE50D1">
      <w:p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b/>
          <w:bCs/>
          <w:sz w:val="20"/>
          <w:szCs w:val="20"/>
        </w:rPr>
        <w:t xml:space="preserve">Residual Scenario Example #3: </w:t>
      </w:r>
      <w:r w:rsidRPr="001851EC">
        <w:rPr>
          <w:rFonts w:ascii="Arial" w:eastAsia="Times New Roman" w:hAnsi="Arial" w:cs="Arial"/>
          <w:sz w:val="20"/>
          <w:szCs w:val="20"/>
        </w:rPr>
        <w:t>A VCU department handles cash collections during events, fundraisers, or other university activities. Even with controls in place, such as dual custody, secure storage, and real-time reconciliation, the following residual risks remain:</w:t>
      </w:r>
    </w:p>
    <w:p w14:paraId="5A609487" w14:textId="77777777" w:rsidR="00CA7F5E" w:rsidRPr="001851EC" w:rsidRDefault="00CA7F5E" w:rsidP="00FE50D1">
      <w:pPr>
        <w:numPr>
          <w:ilvl w:val="0"/>
          <w:numId w:val="43"/>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Theft or misappropriation of funds</w:t>
      </w:r>
    </w:p>
    <w:p w14:paraId="462EDD9A" w14:textId="77777777" w:rsidR="00CA7F5E" w:rsidRPr="001851EC" w:rsidRDefault="00CA7F5E" w:rsidP="00FE50D1">
      <w:pPr>
        <w:numPr>
          <w:ilvl w:val="0"/>
          <w:numId w:val="43"/>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Deposit discrepancies due to human error</w:t>
      </w:r>
    </w:p>
    <w:p w14:paraId="0EF83FA1" w14:textId="77777777" w:rsidR="00CA7F5E" w:rsidRPr="001851EC" w:rsidRDefault="00CA7F5E" w:rsidP="00FE50D1">
      <w:pPr>
        <w:numPr>
          <w:ilvl w:val="0"/>
          <w:numId w:val="43"/>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Inadequate documentation for reconciliation and audit</w:t>
      </w:r>
    </w:p>
    <w:p w14:paraId="64ADBF6E" w14:textId="77777777" w:rsidR="00CA7F5E" w:rsidRPr="001851EC" w:rsidRDefault="00CA7F5E" w:rsidP="00FE50D1">
      <w:pPr>
        <w:numPr>
          <w:ilvl w:val="0"/>
          <w:numId w:val="43"/>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Limited physical safeguards during live events</w:t>
      </w:r>
    </w:p>
    <w:p w14:paraId="7895C4C9" w14:textId="77777777" w:rsidR="00CA7F5E" w:rsidRPr="001851EC" w:rsidRDefault="00CA7F5E" w:rsidP="00FE50D1">
      <w:p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b/>
          <w:bCs/>
          <w:sz w:val="20"/>
          <w:szCs w:val="20"/>
        </w:rPr>
        <w:t>Why this is medium residual risk:</w:t>
      </w:r>
    </w:p>
    <w:p w14:paraId="24AB4D74" w14:textId="77777777" w:rsidR="00CA7F5E" w:rsidRPr="001851EC" w:rsidRDefault="00CA7F5E" w:rsidP="00FE50D1">
      <w:pPr>
        <w:numPr>
          <w:ilvl w:val="0"/>
          <w:numId w:val="44"/>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Cash handling involves inherent vulnerability despite physical and procedural controls</w:t>
      </w:r>
    </w:p>
    <w:p w14:paraId="5AC72D7C" w14:textId="77777777" w:rsidR="00CA7F5E" w:rsidRPr="001851EC" w:rsidRDefault="00CA7F5E" w:rsidP="00FE50D1">
      <w:pPr>
        <w:numPr>
          <w:ilvl w:val="0"/>
          <w:numId w:val="44"/>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Potential for human error and oversight during high-volume or fast-paced events</w:t>
      </w:r>
    </w:p>
    <w:p w14:paraId="2628DFCA" w14:textId="452EF8FD" w:rsidR="00CA7F5E" w:rsidRPr="001851EC" w:rsidRDefault="00CA7F5E" w:rsidP="00FE50D1">
      <w:pPr>
        <w:numPr>
          <w:ilvl w:val="0"/>
          <w:numId w:val="44"/>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Moderate likelihood and impact of financial loss</w:t>
      </w:r>
      <w:r w:rsidR="00E927A2" w:rsidRPr="001851EC">
        <w:rPr>
          <w:rFonts w:ascii="Arial" w:eastAsia="Times New Roman" w:hAnsi="Arial" w:cs="Arial"/>
          <w:sz w:val="20"/>
          <w:szCs w:val="20"/>
        </w:rPr>
        <w:t>, reputation damage</w:t>
      </w:r>
      <w:r w:rsidRPr="001851EC">
        <w:rPr>
          <w:rFonts w:ascii="Arial" w:eastAsia="Times New Roman" w:hAnsi="Arial" w:cs="Arial"/>
          <w:sz w:val="20"/>
          <w:szCs w:val="20"/>
        </w:rPr>
        <w:t xml:space="preserve"> or compliance issues</w:t>
      </w:r>
    </w:p>
    <w:p w14:paraId="091E17E3" w14:textId="77777777" w:rsidR="00CA7F5E" w:rsidRPr="001851EC" w:rsidRDefault="00CA7F5E" w:rsidP="00FE50D1">
      <w:p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lastRenderedPageBreak/>
        <w:t xml:space="preserve">This risk level is </w:t>
      </w:r>
      <w:r w:rsidRPr="001851EC">
        <w:rPr>
          <w:rFonts w:ascii="Arial" w:eastAsia="Times New Roman" w:hAnsi="Arial" w:cs="Arial"/>
          <w:b/>
          <w:bCs/>
          <w:sz w:val="20"/>
          <w:szCs w:val="20"/>
        </w:rPr>
        <w:t>medium after controls</w:t>
      </w:r>
      <w:r w:rsidRPr="001851EC">
        <w:rPr>
          <w:rFonts w:ascii="Arial" w:eastAsia="Times New Roman" w:hAnsi="Arial" w:cs="Arial"/>
          <w:sz w:val="20"/>
          <w:szCs w:val="20"/>
        </w:rPr>
        <w:t>, acknowledging that mitigating measures reduce but do not eliminate exposure.</w:t>
      </w:r>
    </w:p>
    <w:p w14:paraId="62870839" w14:textId="77777777" w:rsidR="00CA7F5E" w:rsidRPr="001851EC" w:rsidRDefault="00CA7F5E" w:rsidP="00FE50D1">
      <w:p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b/>
          <w:bCs/>
          <w:sz w:val="20"/>
          <w:szCs w:val="20"/>
        </w:rPr>
        <w:t>Conditions for lower or higher residual risk:</w:t>
      </w:r>
    </w:p>
    <w:p w14:paraId="71536BB7" w14:textId="77777777" w:rsidR="00CA7F5E" w:rsidRPr="001851EC" w:rsidRDefault="00CA7F5E" w:rsidP="00FE50D1">
      <w:pPr>
        <w:numPr>
          <w:ilvl w:val="0"/>
          <w:numId w:val="45"/>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b/>
          <w:bCs/>
          <w:sz w:val="20"/>
          <w:szCs w:val="20"/>
        </w:rPr>
        <w:t>Low:</w:t>
      </w:r>
      <w:r w:rsidRPr="001851EC">
        <w:rPr>
          <w:rFonts w:ascii="Arial" w:eastAsia="Times New Roman" w:hAnsi="Arial" w:cs="Arial"/>
          <w:sz w:val="20"/>
          <w:szCs w:val="20"/>
        </w:rPr>
        <w:t xml:space="preserve"> Cash collections are minimal, events are infrequent, and strong oversight mechanisms are consistently applied (timely reconciliations, thorough supervisory review, and a history of clean audits with no significant findings).</w:t>
      </w:r>
    </w:p>
    <w:p w14:paraId="285832BC" w14:textId="77777777" w:rsidR="00CA7F5E" w:rsidRPr="001851EC" w:rsidRDefault="00CA7F5E" w:rsidP="00FE50D1">
      <w:pPr>
        <w:numPr>
          <w:ilvl w:val="0"/>
          <w:numId w:val="45"/>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b/>
          <w:bCs/>
          <w:sz w:val="20"/>
          <w:szCs w:val="20"/>
        </w:rPr>
        <w:t>High:</w:t>
      </w:r>
      <w:r w:rsidRPr="001851EC">
        <w:rPr>
          <w:rFonts w:ascii="Arial" w:eastAsia="Times New Roman" w:hAnsi="Arial" w:cs="Arial"/>
          <w:sz w:val="20"/>
          <w:szCs w:val="20"/>
        </w:rPr>
        <w:t xml:space="preserve"> Multiple risk factors are present, such as large cash volumes, frequent events, inadequate staffing, inconsistent application of controls, lack of supervisory review, prior audit findings, or weak enforcement of policies. These conditions significantly increase the likelihood and impact of theft, misappropriation, or error.</w:t>
      </w:r>
    </w:p>
    <w:p w14:paraId="0217C195" w14:textId="2F410618" w:rsidR="00D81161" w:rsidRPr="001851EC" w:rsidRDefault="00FB1EC4" w:rsidP="00FE50D1">
      <w:pPr>
        <w:spacing w:before="100" w:beforeAutospacing="1" w:after="100" w:afterAutospacing="1"/>
        <w:rPr>
          <w:rFonts w:ascii="Arial" w:hAnsi="Arial" w:cs="Arial"/>
          <w:sz w:val="20"/>
          <w:szCs w:val="20"/>
        </w:rPr>
      </w:pPr>
      <w:r w:rsidRPr="001851EC">
        <w:rPr>
          <w:rFonts w:ascii="Arial" w:hAnsi="Arial" w:cs="Arial"/>
          <w:sz w:val="20"/>
          <w:szCs w:val="20"/>
        </w:rPr>
        <w:t>This evaluation helps determine whether additional controls are necessary. If the residual risk remains unacceptably high</w:t>
      </w:r>
      <w:r w:rsidR="00C466B7" w:rsidRPr="001851EC">
        <w:rPr>
          <w:rFonts w:ascii="Arial" w:hAnsi="Arial" w:cs="Arial"/>
          <w:sz w:val="20"/>
          <w:szCs w:val="20"/>
        </w:rPr>
        <w:t xml:space="preserve">, </w:t>
      </w:r>
      <w:r w:rsidRPr="001851EC">
        <w:rPr>
          <w:rFonts w:ascii="Arial" w:hAnsi="Arial" w:cs="Arial"/>
          <w:sz w:val="20"/>
          <w:szCs w:val="20"/>
        </w:rPr>
        <w:t>a Corrective Action Plan (CAP) should be documented in the Control Test Results section of the ARMICS form. More information about CAPs can be found</w:t>
      </w:r>
      <w:r w:rsidR="00216CBE" w:rsidRPr="001851EC">
        <w:rPr>
          <w:rFonts w:ascii="Arial" w:hAnsi="Arial" w:cs="Arial"/>
          <w:sz w:val="20"/>
          <w:szCs w:val="20"/>
        </w:rPr>
        <w:t xml:space="preserve"> in the last section of this guide.</w:t>
      </w:r>
    </w:p>
    <w:p w14:paraId="43859AD9" w14:textId="774B5623" w:rsidR="00E02637" w:rsidRPr="001851EC" w:rsidRDefault="006B2853" w:rsidP="00FE50D1">
      <w:pPr>
        <w:keepNext/>
        <w:keepLines/>
        <w:spacing w:before="100" w:beforeAutospacing="1" w:after="100" w:afterAutospacing="1" w:line="276" w:lineRule="auto"/>
        <w:jc w:val="center"/>
        <w:rPr>
          <w:rFonts w:ascii="Arial" w:eastAsia="MS Gothic" w:hAnsi="Arial" w:cs="Arial"/>
          <w:b/>
          <w:bCs/>
          <w:color w:val="365F91"/>
          <w:sz w:val="36"/>
          <w:szCs w:val="36"/>
          <w:u w:val="single"/>
        </w:rPr>
      </w:pPr>
      <w:r w:rsidRPr="001851EC">
        <w:rPr>
          <w:rFonts w:ascii="Arial" w:eastAsia="MS Gothic" w:hAnsi="Arial" w:cs="Arial"/>
          <w:b/>
          <w:bCs/>
          <w:color w:val="365F91"/>
          <w:sz w:val="36"/>
          <w:szCs w:val="36"/>
          <w:u w:val="single"/>
        </w:rPr>
        <w:t>Sampling</w:t>
      </w:r>
    </w:p>
    <w:p w14:paraId="65837BC0" w14:textId="4CA9E938" w:rsidR="006F1A37" w:rsidRPr="001851EC" w:rsidRDefault="006F1A37" w:rsidP="00FE50D1">
      <w:pPr>
        <w:rPr>
          <w:rFonts w:ascii="Arial" w:hAnsi="Arial" w:cs="Arial"/>
          <w:sz w:val="20"/>
          <w:szCs w:val="20"/>
        </w:rPr>
      </w:pPr>
      <w:r w:rsidRPr="001851EC">
        <w:rPr>
          <w:rFonts w:ascii="Arial" w:hAnsi="Arial" w:cs="Arial"/>
          <w:sz w:val="20"/>
          <w:szCs w:val="20"/>
        </w:rPr>
        <w:t>Under Virginia’s ARMICS</w:t>
      </w:r>
      <w:r w:rsidR="00046395" w:rsidRPr="001851EC">
        <w:rPr>
          <w:rFonts w:ascii="Arial" w:hAnsi="Arial" w:cs="Arial"/>
          <w:sz w:val="20"/>
          <w:szCs w:val="20"/>
        </w:rPr>
        <w:t xml:space="preserve">, </w:t>
      </w:r>
      <w:r w:rsidRPr="001851EC">
        <w:rPr>
          <w:rFonts w:ascii="Arial" w:hAnsi="Arial" w:cs="Arial"/>
          <w:sz w:val="20"/>
          <w:szCs w:val="20"/>
        </w:rPr>
        <w:t>agencies are required to test internal controls to ensure they are properly designed and operating effectively. Sampling is a critical part of this process and should be conducted in a way that provides reasonable assurance of control performance without testing every transaction.</w:t>
      </w:r>
    </w:p>
    <w:p w14:paraId="13B9AA72" w14:textId="0ADE9970" w:rsidR="00A43A40" w:rsidRPr="001851EC" w:rsidRDefault="006F1A37" w:rsidP="00FE50D1">
      <w:pPr>
        <w:rPr>
          <w:rFonts w:ascii="Arial" w:hAnsi="Arial" w:cs="Arial"/>
          <w:sz w:val="20"/>
          <w:szCs w:val="20"/>
        </w:rPr>
      </w:pPr>
      <w:r w:rsidRPr="001851EC">
        <w:rPr>
          <w:rFonts w:ascii="Arial" w:hAnsi="Arial" w:cs="Arial"/>
          <w:sz w:val="20"/>
          <w:szCs w:val="20"/>
        </w:rPr>
        <w:t>Sampling should be risk-informed and designed to produce a representative subset of transactions or activities within a control process</w:t>
      </w:r>
      <w:r w:rsidR="00E927A2" w:rsidRPr="001851EC">
        <w:rPr>
          <w:rFonts w:ascii="Arial" w:hAnsi="Arial" w:cs="Arial"/>
          <w:sz w:val="20"/>
          <w:szCs w:val="20"/>
        </w:rPr>
        <w:t>.</w:t>
      </w:r>
    </w:p>
    <w:p w14:paraId="114172F1" w14:textId="5B5CADE0" w:rsidR="00A43A40" w:rsidRPr="001851EC" w:rsidRDefault="00A43A40" w:rsidP="00FE50D1">
      <w:pPr>
        <w:numPr>
          <w:ilvl w:val="0"/>
          <w:numId w:val="2"/>
        </w:numPr>
        <w:rPr>
          <w:rFonts w:ascii="Arial" w:hAnsi="Arial" w:cs="Arial"/>
          <w:sz w:val="20"/>
          <w:szCs w:val="20"/>
        </w:rPr>
      </w:pPr>
      <w:r w:rsidRPr="001851EC">
        <w:rPr>
          <w:rFonts w:ascii="Arial" w:hAnsi="Arial" w:cs="Arial"/>
          <w:sz w:val="20"/>
          <w:szCs w:val="20"/>
        </w:rPr>
        <w:t>Random sampling helps ensure objectivity and reduces selection bias. It is preferred when the population is large and diverse.</w:t>
      </w:r>
    </w:p>
    <w:p w14:paraId="781CFF52" w14:textId="4B567587" w:rsidR="00A43A40" w:rsidRPr="001851EC" w:rsidRDefault="00A43A40" w:rsidP="00FE50D1">
      <w:pPr>
        <w:numPr>
          <w:ilvl w:val="0"/>
          <w:numId w:val="2"/>
        </w:numPr>
        <w:rPr>
          <w:rFonts w:ascii="Arial" w:hAnsi="Arial" w:cs="Arial"/>
          <w:sz w:val="20"/>
          <w:szCs w:val="20"/>
        </w:rPr>
      </w:pPr>
      <w:r w:rsidRPr="001851EC">
        <w:rPr>
          <w:rFonts w:ascii="Arial" w:hAnsi="Arial" w:cs="Arial"/>
          <w:sz w:val="20"/>
          <w:szCs w:val="20"/>
        </w:rPr>
        <w:t>Select a Representative Sample - Choose samples that reflect the full scope of the control process, including different transaction types, users, and time periods.</w:t>
      </w:r>
    </w:p>
    <w:p w14:paraId="0D66DCF6" w14:textId="6EB43059" w:rsidR="00A43A40" w:rsidRPr="001851EC" w:rsidRDefault="00A43A40" w:rsidP="00FE50D1">
      <w:pPr>
        <w:numPr>
          <w:ilvl w:val="0"/>
          <w:numId w:val="2"/>
        </w:numPr>
        <w:rPr>
          <w:rFonts w:ascii="Arial" w:hAnsi="Arial" w:cs="Arial"/>
          <w:sz w:val="20"/>
          <w:szCs w:val="20"/>
        </w:rPr>
      </w:pPr>
      <w:r w:rsidRPr="001851EC">
        <w:rPr>
          <w:rFonts w:ascii="Arial" w:hAnsi="Arial" w:cs="Arial"/>
          <w:sz w:val="20"/>
          <w:szCs w:val="20"/>
        </w:rPr>
        <w:t>Document Thoroughly - Clearly record the selection methodology,</w:t>
      </w:r>
      <w:r w:rsidR="009B1CE4" w:rsidRPr="001851EC">
        <w:rPr>
          <w:rFonts w:ascii="Arial" w:hAnsi="Arial" w:cs="Arial"/>
          <w:sz w:val="20"/>
          <w:szCs w:val="20"/>
        </w:rPr>
        <w:t xml:space="preserve"> samples used,</w:t>
      </w:r>
      <w:r w:rsidRPr="001851EC">
        <w:rPr>
          <w:rFonts w:ascii="Arial" w:hAnsi="Arial" w:cs="Arial"/>
          <w:sz w:val="20"/>
          <w:szCs w:val="20"/>
        </w:rPr>
        <w:t xml:space="preserve"> and test results in the “Test of Control” section of the ARMICS form.</w:t>
      </w:r>
    </w:p>
    <w:p w14:paraId="7343FD99" w14:textId="73AC09CE" w:rsidR="00A43A40" w:rsidRPr="001851EC" w:rsidRDefault="00A43A40" w:rsidP="00FE50D1">
      <w:pPr>
        <w:numPr>
          <w:ilvl w:val="0"/>
          <w:numId w:val="2"/>
        </w:numPr>
        <w:rPr>
          <w:rFonts w:ascii="Arial" w:hAnsi="Arial" w:cs="Arial"/>
          <w:sz w:val="20"/>
          <w:szCs w:val="20"/>
        </w:rPr>
      </w:pPr>
      <w:r w:rsidRPr="001851EC">
        <w:rPr>
          <w:rFonts w:ascii="Arial" w:hAnsi="Arial" w:cs="Arial"/>
          <w:sz w:val="20"/>
          <w:szCs w:val="20"/>
        </w:rPr>
        <w:t>Retain Supporting Documentation - Maintain evidence such as screenshots, system reports, approval records, and any other materials used to validate control performance.</w:t>
      </w:r>
      <w:r w:rsidR="00813D16" w:rsidRPr="001851EC">
        <w:rPr>
          <w:rFonts w:ascii="Arial" w:hAnsi="Arial" w:cs="Arial"/>
          <w:sz w:val="20"/>
          <w:szCs w:val="20"/>
        </w:rPr>
        <w:t xml:space="preserve"> </w:t>
      </w:r>
      <w:r w:rsidR="00197792" w:rsidRPr="001851EC">
        <w:rPr>
          <w:rFonts w:ascii="Arial" w:hAnsi="Arial" w:cs="Arial"/>
          <w:sz w:val="20"/>
          <w:szCs w:val="20"/>
        </w:rPr>
        <w:t xml:space="preserve">VCU’s record management policy can be found at: </w:t>
      </w:r>
      <w:hyperlink r:id="rId9" w:history="1">
        <w:r w:rsidR="00397476" w:rsidRPr="001851EC">
          <w:rPr>
            <w:rStyle w:val="Hyperlink"/>
            <w:rFonts w:ascii="Arial" w:hAnsi="Arial" w:cs="Arial"/>
            <w:sz w:val="20"/>
            <w:szCs w:val="20"/>
          </w:rPr>
          <w:t>VCU Policy Program,</w:t>
        </w:r>
      </w:hyperlink>
      <w:r w:rsidR="00197792" w:rsidRPr="001851EC">
        <w:rPr>
          <w:rFonts w:ascii="Arial" w:hAnsi="Arial" w:cs="Arial"/>
          <w:sz w:val="20"/>
          <w:szCs w:val="20"/>
        </w:rPr>
        <w:t xml:space="preserve"> and t</w:t>
      </w:r>
      <w:r w:rsidR="00916ED9" w:rsidRPr="001851EC">
        <w:rPr>
          <w:rFonts w:ascii="Arial" w:hAnsi="Arial" w:cs="Arial"/>
          <w:sz w:val="20"/>
          <w:szCs w:val="20"/>
        </w:rPr>
        <w:t xml:space="preserve">he general schedules for state agencies can be found at </w:t>
      </w:r>
      <w:hyperlink r:id="rId10" w:history="1">
        <w:r w:rsidR="00916ED9" w:rsidRPr="001851EC">
          <w:rPr>
            <w:rStyle w:val="Hyperlink"/>
            <w:rFonts w:ascii="Arial" w:hAnsi="Arial" w:cs="Arial"/>
            <w:sz w:val="20"/>
            <w:szCs w:val="20"/>
          </w:rPr>
          <w:t>Library of Virginia Records Management State Agency General Schedules</w:t>
        </w:r>
      </w:hyperlink>
    </w:p>
    <w:p w14:paraId="799B3312" w14:textId="1B8D0BBD" w:rsidR="000E2232" w:rsidRPr="001851EC" w:rsidRDefault="00A43A40" w:rsidP="00FE50D1">
      <w:pPr>
        <w:numPr>
          <w:ilvl w:val="0"/>
          <w:numId w:val="2"/>
        </w:numPr>
        <w:rPr>
          <w:rFonts w:ascii="Arial" w:hAnsi="Arial" w:cs="Arial"/>
          <w:sz w:val="20"/>
          <w:szCs w:val="20"/>
        </w:rPr>
      </w:pPr>
      <w:r w:rsidRPr="001851EC">
        <w:rPr>
          <w:rFonts w:ascii="Arial" w:hAnsi="Arial" w:cs="Arial"/>
          <w:sz w:val="20"/>
          <w:szCs w:val="20"/>
        </w:rPr>
        <w:t xml:space="preserve">Sample Size Guidance </w:t>
      </w:r>
      <w:r w:rsidR="00916ED9" w:rsidRPr="001851EC">
        <w:rPr>
          <w:rFonts w:ascii="Arial" w:hAnsi="Arial" w:cs="Arial"/>
          <w:sz w:val="20"/>
          <w:szCs w:val="20"/>
        </w:rPr>
        <w:t>–</w:t>
      </w:r>
      <w:r w:rsidRPr="001851EC">
        <w:rPr>
          <w:rFonts w:ascii="Arial" w:hAnsi="Arial" w:cs="Arial"/>
          <w:sz w:val="20"/>
          <w:szCs w:val="20"/>
        </w:rPr>
        <w:t xml:space="preserve"> </w:t>
      </w:r>
      <w:r w:rsidR="00916ED9" w:rsidRPr="001851EC">
        <w:rPr>
          <w:rFonts w:ascii="Arial" w:hAnsi="Arial" w:cs="Arial"/>
          <w:sz w:val="20"/>
          <w:szCs w:val="20"/>
        </w:rPr>
        <w:t xml:space="preserve">Under ARMICS guidance, in order to test </w:t>
      </w:r>
      <w:r w:rsidRPr="001851EC">
        <w:rPr>
          <w:rFonts w:ascii="Arial" w:hAnsi="Arial" w:cs="Arial"/>
          <w:sz w:val="20"/>
          <w:szCs w:val="20"/>
        </w:rPr>
        <w:t>control effectiveness</w:t>
      </w:r>
      <w:r w:rsidR="00916ED9" w:rsidRPr="001851EC">
        <w:rPr>
          <w:rFonts w:ascii="Arial" w:hAnsi="Arial" w:cs="Arial"/>
          <w:sz w:val="20"/>
          <w:szCs w:val="20"/>
        </w:rPr>
        <w:t>,</w:t>
      </w:r>
      <w:r w:rsidRPr="001851EC">
        <w:rPr>
          <w:rFonts w:ascii="Arial" w:hAnsi="Arial" w:cs="Arial"/>
          <w:sz w:val="20"/>
          <w:szCs w:val="20"/>
        </w:rPr>
        <w:t xml:space="preserve"> sample 10% of the population or 2</w:t>
      </w:r>
      <w:r w:rsidR="009D604C" w:rsidRPr="001851EC">
        <w:rPr>
          <w:rFonts w:ascii="Arial" w:hAnsi="Arial" w:cs="Arial"/>
          <w:sz w:val="20"/>
          <w:szCs w:val="20"/>
        </w:rPr>
        <w:t>5</w:t>
      </w:r>
      <w:r w:rsidRPr="001851EC">
        <w:rPr>
          <w:rFonts w:ascii="Arial" w:hAnsi="Arial" w:cs="Arial"/>
          <w:sz w:val="20"/>
          <w:szCs w:val="20"/>
        </w:rPr>
        <w:t xml:space="preserve"> items, whichever is less. This ensures a manageable yet meaningful review.</w:t>
      </w:r>
    </w:p>
    <w:p w14:paraId="72ACABF1" w14:textId="10250C97" w:rsidR="000E2232" w:rsidRPr="001851EC" w:rsidRDefault="000E2232" w:rsidP="00FE50D1">
      <w:pPr>
        <w:ind w:left="360"/>
        <w:rPr>
          <w:rFonts w:ascii="Arial" w:hAnsi="Arial" w:cs="Arial"/>
          <w:sz w:val="20"/>
          <w:szCs w:val="20"/>
        </w:rPr>
      </w:pPr>
      <w:r w:rsidRPr="001851EC">
        <w:rPr>
          <w:rFonts w:ascii="Arial" w:hAnsi="Arial" w:cs="Arial"/>
          <w:sz w:val="20"/>
          <w:szCs w:val="20"/>
        </w:rPr>
        <w:t>Factors to consider when selecting a sample</w:t>
      </w:r>
    </w:p>
    <w:p w14:paraId="3F05182D" w14:textId="77777777" w:rsidR="000E2232" w:rsidRPr="001851EC" w:rsidRDefault="000E2232" w:rsidP="00FE50D1">
      <w:pPr>
        <w:numPr>
          <w:ilvl w:val="0"/>
          <w:numId w:val="2"/>
        </w:numPr>
        <w:rPr>
          <w:rFonts w:ascii="Arial" w:hAnsi="Arial" w:cs="Arial"/>
          <w:sz w:val="20"/>
          <w:szCs w:val="20"/>
        </w:rPr>
      </w:pPr>
      <w:r w:rsidRPr="001851EC">
        <w:rPr>
          <w:rFonts w:ascii="Arial" w:hAnsi="Arial" w:cs="Arial"/>
          <w:sz w:val="20"/>
          <w:szCs w:val="20"/>
        </w:rPr>
        <w:t>Role Diversity - Include transactions involving different roles (e.g., initiators, approvers, reviewers) to assess how controls function across user types.</w:t>
      </w:r>
    </w:p>
    <w:p w14:paraId="417D5608" w14:textId="77777777" w:rsidR="000E2232" w:rsidRPr="001851EC" w:rsidRDefault="000E2232" w:rsidP="00FE50D1">
      <w:pPr>
        <w:numPr>
          <w:ilvl w:val="0"/>
          <w:numId w:val="2"/>
        </w:numPr>
        <w:rPr>
          <w:rFonts w:ascii="Arial" w:hAnsi="Arial" w:cs="Arial"/>
          <w:sz w:val="20"/>
          <w:szCs w:val="20"/>
        </w:rPr>
      </w:pPr>
      <w:r w:rsidRPr="001851EC">
        <w:rPr>
          <w:rFonts w:ascii="Arial" w:hAnsi="Arial" w:cs="Arial"/>
          <w:sz w:val="20"/>
          <w:szCs w:val="20"/>
        </w:rPr>
        <w:lastRenderedPageBreak/>
        <w:t>Time Period Coverage - Select samples from multiple months or quarters to verify that controls operate consistently over time. Avoid clustering samples within a single time frame unless justified.</w:t>
      </w:r>
    </w:p>
    <w:p w14:paraId="005A4907" w14:textId="431423EC" w:rsidR="000E2232" w:rsidRPr="001851EC" w:rsidRDefault="000E2232" w:rsidP="00FE50D1">
      <w:pPr>
        <w:numPr>
          <w:ilvl w:val="0"/>
          <w:numId w:val="2"/>
        </w:numPr>
        <w:rPr>
          <w:rFonts w:ascii="Arial" w:hAnsi="Arial" w:cs="Arial"/>
          <w:sz w:val="20"/>
          <w:szCs w:val="20"/>
        </w:rPr>
      </w:pPr>
      <w:r w:rsidRPr="001851EC">
        <w:rPr>
          <w:rFonts w:ascii="Arial" w:hAnsi="Arial" w:cs="Arial"/>
          <w:sz w:val="20"/>
          <w:szCs w:val="20"/>
        </w:rPr>
        <w:t>Key Perso</w:t>
      </w:r>
      <w:r w:rsidR="00C466B7" w:rsidRPr="001851EC">
        <w:rPr>
          <w:rFonts w:ascii="Arial" w:hAnsi="Arial" w:cs="Arial"/>
          <w:sz w:val="20"/>
          <w:szCs w:val="20"/>
        </w:rPr>
        <w:t>nnel</w:t>
      </w:r>
      <w:r w:rsidRPr="001851EC">
        <w:rPr>
          <w:rFonts w:ascii="Arial" w:hAnsi="Arial" w:cs="Arial"/>
          <w:sz w:val="20"/>
          <w:szCs w:val="20"/>
        </w:rPr>
        <w:t xml:space="preserve"> Changes, System or Process Changes - If there have been recent changes or updates to key personnel, systems (e.g., Banner, RealSource), or procedures, include samples from before and after the change to evaluate the impact on control effectiveness.</w:t>
      </w:r>
    </w:p>
    <w:p w14:paraId="3E23D3E5" w14:textId="4B8C76BA" w:rsidR="009D604C" w:rsidRPr="001851EC" w:rsidRDefault="000E2232" w:rsidP="00FE50D1">
      <w:pPr>
        <w:numPr>
          <w:ilvl w:val="0"/>
          <w:numId w:val="2"/>
        </w:numPr>
        <w:rPr>
          <w:rFonts w:ascii="Arial" w:hAnsi="Arial" w:cs="Arial"/>
        </w:rPr>
      </w:pPr>
      <w:r w:rsidRPr="001851EC">
        <w:rPr>
          <w:rFonts w:ascii="Arial" w:hAnsi="Arial" w:cs="Arial"/>
          <w:sz w:val="20"/>
          <w:szCs w:val="20"/>
        </w:rPr>
        <w:t>Policy Changes - Consider any changes in institutional, state, or system-wide policies that may affect compliance requirements or control design. Ensure your sample reflects current practices.</w:t>
      </w:r>
    </w:p>
    <w:p w14:paraId="19A1D8A8" w14:textId="6F0DF164" w:rsidR="00BB131C" w:rsidRPr="001851EC" w:rsidRDefault="00BB131C" w:rsidP="00FE50D1">
      <w:pPr>
        <w:keepNext/>
        <w:keepLines/>
        <w:spacing w:before="100" w:beforeAutospacing="1" w:after="100" w:afterAutospacing="1" w:line="276" w:lineRule="auto"/>
        <w:jc w:val="center"/>
        <w:rPr>
          <w:rFonts w:ascii="Arial" w:eastAsia="MS Gothic" w:hAnsi="Arial" w:cs="Arial"/>
          <w:b/>
          <w:bCs/>
          <w:color w:val="365F91"/>
          <w:sz w:val="36"/>
          <w:szCs w:val="36"/>
          <w:u w:val="single"/>
        </w:rPr>
      </w:pPr>
      <w:r w:rsidRPr="001851EC">
        <w:rPr>
          <w:rFonts w:ascii="Arial" w:eastAsia="MS Gothic" w:hAnsi="Arial" w:cs="Arial"/>
          <w:b/>
          <w:bCs/>
          <w:color w:val="365F91"/>
          <w:sz w:val="36"/>
          <w:szCs w:val="36"/>
          <w:u w:val="single"/>
        </w:rPr>
        <w:t>Risk Scoring</w:t>
      </w:r>
    </w:p>
    <w:p w14:paraId="0DC41CD4" w14:textId="77777777" w:rsidR="00D8148E" w:rsidRPr="001851EC" w:rsidRDefault="00D8148E" w:rsidP="00FE50D1">
      <w:pPr>
        <w:spacing w:before="100" w:beforeAutospacing="1" w:after="100" w:afterAutospacing="1" w:line="240" w:lineRule="auto"/>
        <w:rPr>
          <w:rFonts w:ascii="Arial" w:hAnsi="Arial" w:cs="Arial"/>
          <w:sz w:val="20"/>
          <w:szCs w:val="20"/>
        </w:rPr>
      </w:pPr>
      <w:r w:rsidRPr="001851EC">
        <w:rPr>
          <w:rFonts w:ascii="Arial" w:hAnsi="Arial" w:cs="Arial"/>
          <w:sz w:val="20"/>
          <w:szCs w:val="20"/>
        </w:rPr>
        <w:t>Risk scoring is a fundamental part of the risk assessment process. It quantifies the level of risk associated with a specific activity by evaluating two key dimensions: likelihood and impact.</w:t>
      </w:r>
    </w:p>
    <w:p w14:paraId="3792A4F1" w14:textId="77777777" w:rsidR="00D8148E" w:rsidRPr="001851EC" w:rsidRDefault="00D8148E" w:rsidP="00FE50D1">
      <w:pPr>
        <w:numPr>
          <w:ilvl w:val="0"/>
          <w:numId w:val="20"/>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b/>
          <w:bCs/>
          <w:sz w:val="20"/>
          <w:szCs w:val="20"/>
        </w:rPr>
        <w:t>Likelihood:</w:t>
      </w:r>
      <w:r w:rsidRPr="001851EC">
        <w:rPr>
          <w:rFonts w:ascii="Arial" w:eastAsia="Times New Roman" w:hAnsi="Arial" w:cs="Arial"/>
          <w:sz w:val="20"/>
          <w:szCs w:val="20"/>
        </w:rPr>
        <w:t xml:space="preserve"> The probability that a risk event will occur.</w:t>
      </w:r>
    </w:p>
    <w:p w14:paraId="0FCE86AC" w14:textId="77777777" w:rsidR="00D8148E" w:rsidRPr="001851EC" w:rsidRDefault="00D8148E" w:rsidP="00FE50D1">
      <w:pPr>
        <w:numPr>
          <w:ilvl w:val="0"/>
          <w:numId w:val="20"/>
        </w:numPr>
        <w:spacing w:before="100" w:beforeAutospacing="1" w:after="100" w:afterAutospacing="1" w:line="240" w:lineRule="auto"/>
        <w:rPr>
          <w:rFonts w:ascii="Arial" w:hAnsi="Arial" w:cs="Arial"/>
          <w:sz w:val="20"/>
          <w:szCs w:val="20"/>
        </w:rPr>
      </w:pPr>
      <w:r w:rsidRPr="001851EC">
        <w:rPr>
          <w:rFonts w:ascii="Arial" w:eastAsia="Times New Roman" w:hAnsi="Arial" w:cs="Arial"/>
          <w:b/>
          <w:bCs/>
          <w:sz w:val="20"/>
          <w:szCs w:val="20"/>
        </w:rPr>
        <w:t>Impact:</w:t>
      </w:r>
      <w:r w:rsidRPr="001851EC">
        <w:rPr>
          <w:rFonts w:ascii="Arial" w:eastAsia="Times New Roman" w:hAnsi="Arial" w:cs="Arial"/>
          <w:sz w:val="20"/>
          <w:szCs w:val="20"/>
        </w:rPr>
        <w:t xml:space="preserve"> </w:t>
      </w:r>
      <w:r w:rsidRPr="001851EC">
        <w:rPr>
          <w:rFonts w:ascii="Arial" w:hAnsi="Arial" w:cs="Arial"/>
          <w:sz w:val="20"/>
          <w:szCs w:val="20"/>
        </w:rPr>
        <w:t>The potential consequence or effect if the risk event occurs.</w:t>
      </w:r>
    </w:p>
    <w:p w14:paraId="3D87CB94" w14:textId="50485257" w:rsidR="00C74FF9" w:rsidRPr="001851EC" w:rsidRDefault="007806E9" w:rsidP="000173A9">
      <w:p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Risk Score = Likelihood × Impact (Range: 1–25)</w:t>
      </w:r>
    </w:p>
    <w:p w14:paraId="10A79F02" w14:textId="18DEFC75" w:rsidR="00C74FF9" w:rsidRPr="001851EC" w:rsidRDefault="00C74FF9" w:rsidP="00FE50D1">
      <w:p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Inherent vs. Residual Risk</w:t>
      </w:r>
    </w:p>
    <w:p w14:paraId="098BB7E4" w14:textId="77777777" w:rsidR="00C74FF9" w:rsidRPr="001851EC" w:rsidRDefault="00C74FF9" w:rsidP="00FE50D1">
      <w:pPr>
        <w:numPr>
          <w:ilvl w:val="0"/>
          <w:numId w:val="47"/>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Inherent Risk: The level of risk assuming no controls exist. This is the baseline exposure based on the nature of the activity.</w:t>
      </w:r>
    </w:p>
    <w:p w14:paraId="501A6717" w14:textId="77777777" w:rsidR="00C74FF9" w:rsidRPr="001851EC" w:rsidRDefault="00C74FF9" w:rsidP="00FE50D1">
      <w:pPr>
        <w:numPr>
          <w:ilvl w:val="0"/>
          <w:numId w:val="47"/>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Residual Risk: The level of risk after controls have been applied and tested. This reflects the actual risk faced by the organization.</w:t>
      </w:r>
    </w:p>
    <w:p w14:paraId="1FF1BF37" w14:textId="77777777" w:rsidR="00C74FF9" w:rsidRPr="001851EC" w:rsidRDefault="00C74FF9" w:rsidP="00FE50D1">
      <w:p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b/>
          <w:bCs/>
          <w:sz w:val="20"/>
          <w:szCs w:val="20"/>
        </w:rPr>
        <w:t>Important:</w:t>
      </w:r>
      <w:r w:rsidRPr="001851EC">
        <w:rPr>
          <w:rFonts w:ascii="Arial" w:eastAsia="Times New Roman" w:hAnsi="Arial" w:cs="Arial"/>
          <w:sz w:val="20"/>
          <w:szCs w:val="20"/>
        </w:rPr>
        <w:t xml:space="preserve"> Inherent risk does not consider controls. Controls only affect residual risk.</w:t>
      </w:r>
    </w:p>
    <w:p w14:paraId="18415D00" w14:textId="55469D69" w:rsidR="00C74FF9" w:rsidRPr="001851EC" w:rsidRDefault="00C74FF9" w:rsidP="00FE50D1">
      <w:pPr>
        <w:spacing w:after="0" w:line="240" w:lineRule="auto"/>
        <w:rPr>
          <w:rFonts w:ascii="Arial" w:eastAsia="Times New Roman" w:hAnsi="Arial" w:cs="Arial"/>
          <w:sz w:val="20"/>
          <w:szCs w:val="20"/>
        </w:rPr>
      </w:pPr>
    </w:p>
    <w:tbl>
      <w:tblPr>
        <w:tblW w:w="8399" w:type="dxa"/>
        <w:tblCellMar>
          <w:left w:w="0" w:type="dxa"/>
          <w:right w:w="0" w:type="dxa"/>
        </w:tblCellMar>
        <w:tblLook w:val="04A0" w:firstRow="1" w:lastRow="0" w:firstColumn="1" w:lastColumn="0" w:noHBand="0" w:noVBand="1"/>
      </w:tblPr>
      <w:tblGrid>
        <w:gridCol w:w="2431"/>
        <w:gridCol w:w="5968"/>
      </w:tblGrid>
      <w:tr w:rsidR="00C74FF9" w:rsidRPr="001851EC" w14:paraId="61892D85" w14:textId="77777777" w:rsidTr="00B657B2">
        <w:trPr>
          <w:trHeight w:val="359"/>
        </w:trPr>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30" w:type="dxa"/>
              <w:left w:w="45" w:type="dxa"/>
              <w:bottom w:w="30" w:type="dxa"/>
              <w:right w:w="45" w:type="dxa"/>
            </w:tcMar>
            <w:vAlign w:val="bottom"/>
            <w:hideMark/>
          </w:tcPr>
          <w:p w14:paraId="0272AAA3" w14:textId="77777777" w:rsidR="00C74FF9" w:rsidRPr="001851EC" w:rsidRDefault="00C74FF9" w:rsidP="00B657B2">
            <w:pPr>
              <w:spacing w:after="0" w:line="240" w:lineRule="auto"/>
              <w:jc w:val="center"/>
              <w:rPr>
                <w:rFonts w:ascii="Arial" w:eastAsia="Times New Roman" w:hAnsi="Arial" w:cs="Arial"/>
                <w:sz w:val="20"/>
                <w:szCs w:val="20"/>
              </w:rPr>
            </w:pPr>
            <w:r w:rsidRPr="001851EC">
              <w:rPr>
                <w:rFonts w:ascii="Arial" w:eastAsia="Times New Roman" w:hAnsi="Arial" w:cs="Arial"/>
                <w:sz w:val="20"/>
                <w:szCs w:val="20"/>
              </w:rPr>
              <w:t>Likelihood</w:t>
            </w:r>
          </w:p>
        </w:tc>
        <w:tc>
          <w:tcPr>
            <w:tcW w:w="0" w:type="auto"/>
            <w:tcBorders>
              <w:top w:val="single" w:sz="6" w:space="0" w:color="000000"/>
              <w:left w:val="single" w:sz="6" w:space="0" w:color="CCCCCC"/>
              <w:bottom w:val="single" w:sz="6" w:space="0" w:color="000000"/>
              <w:right w:val="single" w:sz="6" w:space="0" w:color="000000"/>
            </w:tcBorders>
            <w:shd w:val="clear" w:color="auto" w:fill="D9D9D9" w:themeFill="background1" w:themeFillShade="D9"/>
            <w:tcMar>
              <w:top w:w="30" w:type="dxa"/>
              <w:left w:w="45" w:type="dxa"/>
              <w:bottom w:w="30" w:type="dxa"/>
              <w:right w:w="45" w:type="dxa"/>
            </w:tcMar>
            <w:vAlign w:val="bottom"/>
            <w:hideMark/>
          </w:tcPr>
          <w:p w14:paraId="0408D2BC" w14:textId="77777777" w:rsidR="00C74FF9" w:rsidRPr="001851EC" w:rsidRDefault="00C74FF9" w:rsidP="00B657B2">
            <w:pPr>
              <w:spacing w:after="0" w:line="240" w:lineRule="auto"/>
              <w:jc w:val="center"/>
              <w:rPr>
                <w:rFonts w:ascii="Arial" w:eastAsia="Times New Roman" w:hAnsi="Arial" w:cs="Arial"/>
                <w:sz w:val="20"/>
                <w:szCs w:val="20"/>
              </w:rPr>
            </w:pPr>
            <w:r w:rsidRPr="001851EC">
              <w:rPr>
                <w:rFonts w:ascii="Arial" w:eastAsia="Times New Roman" w:hAnsi="Arial" w:cs="Arial"/>
                <w:sz w:val="20"/>
                <w:szCs w:val="20"/>
              </w:rPr>
              <w:t>Impact</w:t>
            </w:r>
          </w:p>
        </w:tc>
      </w:tr>
      <w:tr w:rsidR="00C74FF9" w:rsidRPr="001851EC" w14:paraId="723E81D9" w14:textId="77777777" w:rsidTr="00B25ABC">
        <w:trPr>
          <w:trHeight w:val="359"/>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6A43320" w14:textId="77777777" w:rsidR="00C74FF9" w:rsidRPr="001851EC" w:rsidRDefault="00C74FF9" w:rsidP="00FE50D1">
            <w:pPr>
              <w:spacing w:after="0" w:line="240" w:lineRule="auto"/>
              <w:rPr>
                <w:rFonts w:ascii="Arial" w:eastAsia="Times New Roman" w:hAnsi="Arial" w:cs="Arial"/>
                <w:sz w:val="20"/>
                <w:szCs w:val="20"/>
              </w:rPr>
            </w:pPr>
            <w:r w:rsidRPr="001851EC">
              <w:rPr>
                <w:rFonts w:ascii="Arial" w:eastAsia="Times New Roman" w:hAnsi="Arial" w:cs="Arial"/>
                <w:sz w:val="20"/>
                <w:szCs w:val="20"/>
              </w:rPr>
              <w:t>5 = Almost Certain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4A5227" w14:textId="77777777" w:rsidR="00C74FF9" w:rsidRPr="001851EC" w:rsidRDefault="00C74FF9" w:rsidP="00FE50D1">
            <w:pPr>
              <w:spacing w:after="0" w:line="240" w:lineRule="auto"/>
              <w:rPr>
                <w:rFonts w:ascii="Arial" w:eastAsia="Times New Roman" w:hAnsi="Arial" w:cs="Arial"/>
                <w:sz w:val="20"/>
                <w:szCs w:val="20"/>
              </w:rPr>
            </w:pPr>
            <w:r w:rsidRPr="001851EC">
              <w:rPr>
                <w:rFonts w:ascii="Arial" w:eastAsia="Times New Roman" w:hAnsi="Arial" w:cs="Arial"/>
                <w:sz w:val="20"/>
                <w:szCs w:val="20"/>
              </w:rPr>
              <w:t>5 = Catastrophic (Threatens university mission)</w:t>
            </w:r>
          </w:p>
        </w:tc>
      </w:tr>
      <w:tr w:rsidR="00C74FF9" w:rsidRPr="001851EC" w14:paraId="312DA775" w14:textId="77777777" w:rsidTr="00B25ABC">
        <w:trPr>
          <w:trHeight w:val="359"/>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308604F" w14:textId="77777777" w:rsidR="00C74FF9" w:rsidRPr="001851EC" w:rsidRDefault="00C74FF9" w:rsidP="00FE50D1">
            <w:pPr>
              <w:spacing w:after="0" w:line="240" w:lineRule="auto"/>
              <w:rPr>
                <w:rFonts w:ascii="Arial" w:eastAsia="Times New Roman" w:hAnsi="Arial" w:cs="Arial"/>
                <w:sz w:val="20"/>
                <w:szCs w:val="20"/>
              </w:rPr>
            </w:pPr>
            <w:r w:rsidRPr="001851EC">
              <w:rPr>
                <w:rFonts w:ascii="Arial" w:eastAsia="Times New Roman" w:hAnsi="Arial" w:cs="Arial"/>
                <w:sz w:val="20"/>
                <w:szCs w:val="20"/>
              </w:rPr>
              <w:t>4 = Likely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63A7EA" w14:textId="77777777" w:rsidR="00C74FF9" w:rsidRPr="001851EC" w:rsidRDefault="00C74FF9" w:rsidP="00FE50D1">
            <w:pPr>
              <w:spacing w:after="0" w:line="240" w:lineRule="auto"/>
              <w:rPr>
                <w:rFonts w:ascii="Arial" w:eastAsia="Times New Roman" w:hAnsi="Arial" w:cs="Arial"/>
                <w:sz w:val="20"/>
                <w:szCs w:val="20"/>
              </w:rPr>
            </w:pPr>
            <w:r w:rsidRPr="001851EC">
              <w:rPr>
                <w:rFonts w:ascii="Arial" w:eastAsia="Times New Roman" w:hAnsi="Arial" w:cs="Arial"/>
                <w:sz w:val="20"/>
                <w:szCs w:val="20"/>
              </w:rPr>
              <w:t>4 = Major (Severe impact on operations)</w:t>
            </w:r>
          </w:p>
        </w:tc>
      </w:tr>
      <w:tr w:rsidR="00C74FF9" w:rsidRPr="001851EC" w14:paraId="1E0B507E" w14:textId="77777777" w:rsidTr="00B25ABC">
        <w:trPr>
          <w:trHeight w:val="359"/>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F7DF91D" w14:textId="77777777" w:rsidR="00C74FF9" w:rsidRPr="001851EC" w:rsidRDefault="00C74FF9" w:rsidP="00FE50D1">
            <w:pPr>
              <w:spacing w:after="0" w:line="240" w:lineRule="auto"/>
              <w:rPr>
                <w:rFonts w:ascii="Arial" w:eastAsia="Times New Roman" w:hAnsi="Arial" w:cs="Arial"/>
                <w:sz w:val="20"/>
                <w:szCs w:val="20"/>
              </w:rPr>
            </w:pPr>
            <w:r w:rsidRPr="001851EC">
              <w:rPr>
                <w:rFonts w:ascii="Arial" w:eastAsia="Times New Roman" w:hAnsi="Arial" w:cs="Arial"/>
                <w:sz w:val="20"/>
                <w:szCs w:val="20"/>
              </w:rPr>
              <w:t>3 = Possible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CA9D8F" w14:textId="77777777" w:rsidR="00C74FF9" w:rsidRPr="001851EC" w:rsidRDefault="00C74FF9" w:rsidP="00FE50D1">
            <w:pPr>
              <w:spacing w:after="0" w:line="240" w:lineRule="auto"/>
              <w:rPr>
                <w:rFonts w:ascii="Arial" w:eastAsia="Times New Roman" w:hAnsi="Arial" w:cs="Arial"/>
                <w:sz w:val="20"/>
                <w:szCs w:val="20"/>
              </w:rPr>
            </w:pPr>
            <w:r w:rsidRPr="001851EC">
              <w:rPr>
                <w:rFonts w:ascii="Arial" w:eastAsia="Times New Roman" w:hAnsi="Arial" w:cs="Arial"/>
                <w:sz w:val="20"/>
                <w:szCs w:val="20"/>
              </w:rPr>
              <w:t>3 = Moderate (Moderate disruption or cost)</w:t>
            </w:r>
          </w:p>
        </w:tc>
      </w:tr>
      <w:tr w:rsidR="00C74FF9" w:rsidRPr="001851EC" w14:paraId="44D05EBC" w14:textId="77777777" w:rsidTr="00B25ABC">
        <w:trPr>
          <w:trHeight w:val="359"/>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31BA793" w14:textId="77777777" w:rsidR="00C74FF9" w:rsidRPr="001851EC" w:rsidRDefault="00C74FF9" w:rsidP="00FE50D1">
            <w:pPr>
              <w:spacing w:after="0" w:line="240" w:lineRule="auto"/>
              <w:rPr>
                <w:rFonts w:ascii="Arial" w:eastAsia="Times New Roman" w:hAnsi="Arial" w:cs="Arial"/>
                <w:sz w:val="20"/>
                <w:szCs w:val="20"/>
              </w:rPr>
            </w:pPr>
            <w:r w:rsidRPr="001851EC">
              <w:rPr>
                <w:rFonts w:ascii="Arial" w:eastAsia="Times New Roman" w:hAnsi="Arial" w:cs="Arial"/>
                <w:sz w:val="20"/>
                <w:szCs w:val="20"/>
              </w:rPr>
              <w:t>2 = Unlikely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6F875EA" w14:textId="77777777" w:rsidR="00C74FF9" w:rsidRPr="001851EC" w:rsidRDefault="00C74FF9" w:rsidP="00FE50D1">
            <w:pPr>
              <w:spacing w:after="0" w:line="240" w:lineRule="auto"/>
              <w:rPr>
                <w:rFonts w:ascii="Arial" w:eastAsia="Times New Roman" w:hAnsi="Arial" w:cs="Arial"/>
                <w:sz w:val="20"/>
                <w:szCs w:val="20"/>
              </w:rPr>
            </w:pPr>
            <w:r w:rsidRPr="001851EC">
              <w:rPr>
                <w:rFonts w:ascii="Arial" w:eastAsia="Times New Roman" w:hAnsi="Arial" w:cs="Arial"/>
                <w:sz w:val="20"/>
                <w:szCs w:val="20"/>
              </w:rPr>
              <w:t>2 = Minor (Minimal disruption)</w:t>
            </w:r>
          </w:p>
        </w:tc>
      </w:tr>
      <w:tr w:rsidR="00C74FF9" w:rsidRPr="001851EC" w14:paraId="51310B5B" w14:textId="77777777" w:rsidTr="00B25ABC">
        <w:trPr>
          <w:trHeight w:val="25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8CF2C24" w14:textId="77777777" w:rsidR="00C74FF9" w:rsidRPr="001851EC" w:rsidRDefault="00C74FF9" w:rsidP="00FE50D1">
            <w:pPr>
              <w:spacing w:after="0" w:line="240" w:lineRule="auto"/>
              <w:rPr>
                <w:rFonts w:ascii="Arial" w:eastAsia="Times New Roman" w:hAnsi="Arial" w:cs="Arial"/>
                <w:sz w:val="20"/>
                <w:szCs w:val="20"/>
              </w:rPr>
            </w:pPr>
            <w:r w:rsidRPr="001851EC">
              <w:rPr>
                <w:rFonts w:ascii="Arial" w:eastAsia="Times New Roman" w:hAnsi="Arial" w:cs="Arial"/>
                <w:sz w:val="20"/>
                <w:szCs w:val="20"/>
              </w:rPr>
              <w:t>1 = Rare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DD0C64" w14:textId="77777777" w:rsidR="00C74FF9" w:rsidRPr="001851EC" w:rsidRDefault="00C74FF9" w:rsidP="00FE50D1">
            <w:pPr>
              <w:spacing w:after="0" w:line="240" w:lineRule="auto"/>
              <w:rPr>
                <w:rFonts w:ascii="Arial" w:eastAsia="Times New Roman" w:hAnsi="Arial" w:cs="Arial"/>
                <w:sz w:val="20"/>
                <w:szCs w:val="20"/>
              </w:rPr>
            </w:pPr>
            <w:r w:rsidRPr="001851EC">
              <w:rPr>
                <w:rFonts w:ascii="Arial" w:eastAsia="Times New Roman" w:hAnsi="Arial" w:cs="Arial"/>
                <w:sz w:val="20"/>
                <w:szCs w:val="20"/>
              </w:rPr>
              <w:t>1 = Insignificant (Negligible impact)</w:t>
            </w:r>
          </w:p>
        </w:tc>
      </w:tr>
    </w:tbl>
    <w:p w14:paraId="4B3D3CF0" w14:textId="77777777" w:rsidR="00C74FF9" w:rsidRPr="001851EC" w:rsidRDefault="00C74FF9" w:rsidP="00FE50D1">
      <w:pPr>
        <w:spacing w:before="100" w:beforeAutospacing="1" w:after="100" w:afterAutospacing="1" w:line="240" w:lineRule="auto"/>
        <w:rPr>
          <w:rFonts w:ascii="Arial" w:eastAsia="Times New Roman" w:hAnsi="Arial" w:cs="Arial"/>
          <w:b/>
          <w:bCs/>
          <w:sz w:val="20"/>
          <w:szCs w:val="20"/>
        </w:rPr>
      </w:pPr>
    </w:p>
    <w:p w14:paraId="6ABF8A38" w14:textId="3394CAC3" w:rsidR="00C74FF9" w:rsidRPr="001851EC" w:rsidRDefault="00C74FF9" w:rsidP="00FE50D1">
      <w:pPr>
        <w:spacing w:before="100" w:beforeAutospacing="1" w:after="100" w:afterAutospacing="1" w:line="240" w:lineRule="auto"/>
        <w:rPr>
          <w:rFonts w:ascii="Arial" w:eastAsia="Times New Roman" w:hAnsi="Arial" w:cs="Arial"/>
          <w:b/>
          <w:bCs/>
          <w:sz w:val="20"/>
          <w:szCs w:val="20"/>
        </w:rPr>
      </w:pPr>
      <w:r w:rsidRPr="001851EC">
        <w:rPr>
          <w:rFonts w:ascii="Arial" w:eastAsia="Times New Roman" w:hAnsi="Arial" w:cs="Arial"/>
          <w:b/>
          <w:bCs/>
          <w:sz w:val="20"/>
          <w:szCs w:val="20"/>
        </w:rPr>
        <w:t>Inherent Risk Score</w:t>
      </w:r>
    </w:p>
    <w:p w14:paraId="7A57B330" w14:textId="2A0CDC39" w:rsidR="00C74FF9" w:rsidRPr="001851EC" w:rsidRDefault="00C74FF9" w:rsidP="00FE50D1">
      <w:pPr>
        <w:numPr>
          <w:ilvl w:val="0"/>
          <w:numId w:val="48"/>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High</w:t>
      </w:r>
      <w:r w:rsidR="000C0C7B" w:rsidRPr="001851EC">
        <w:rPr>
          <w:rFonts w:ascii="Arial" w:eastAsia="Times New Roman" w:hAnsi="Arial" w:cs="Arial"/>
          <w:sz w:val="20"/>
          <w:szCs w:val="20"/>
        </w:rPr>
        <w:t xml:space="preserve"> Inherent</w:t>
      </w:r>
      <w:r w:rsidRPr="001851EC">
        <w:rPr>
          <w:rFonts w:ascii="Arial" w:eastAsia="Times New Roman" w:hAnsi="Arial" w:cs="Arial"/>
          <w:sz w:val="20"/>
          <w:szCs w:val="20"/>
        </w:rPr>
        <w:t xml:space="preserve"> Risk (Score 15–25)</w:t>
      </w:r>
      <w:r w:rsidR="00595A79" w:rsidRPr="001851EC">
        <w:rPr>
          <w:rFonts w:ascii="Arial" w:eastAsia="Times New Roman" w:hAnsi="Arial" w:cs="Arial"/>
          <w:sz w:val="20"/>
          <w:szCs w:val="20"/>
        </w:rPr>
        <w:t xml:space="preserve"> </w:t>
      </w:r>
      <w:r w:rsidRPr="001851EC">
        <w:rPr>
          <w:rFonts w:ascii="Arial" w:eastAsia="Times New Roman" w:hAnsi="Arial" w:cs="Arial"/>
          <w:sz w:val="20"/>
          <w:szCs w:val="20"/>
        </w:rPr>
        <w:t>Activities with significant impact and high likelihood, such as:</w:t>
      </w:r>
    </w:p>
    <w:p w14:paraId="11822131" w14:textId="77777777" w:rsidR="00C74FF9" w:rsidRPr="001851EC" w:rsidRDefault="00C74FF9" w:rsidP="00FE50D1">
      <w:pPr>
        <w:numPr>
          <w:ilvl w:val="1"/>
          <w:numId w:val="52"/>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lastRenderedPageBreak/>
        <w:t>Large financial transactions or sensitive data</w:t>
      </w:r>
    </w:p>
    <w:p w14:paraId="48401145" w14:textId="77777777" w:rsidR="00C74FF9" w:rsidRPr="001851EC" w:rsidRDefault="00C74FF9" w:rsidP="00FE50D1">
      <w:pPr>
        <w:numPr>
          <w:ilvl w:val="1"/>
          <w:numId w:val="52"/>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Complex processes with multiple dependencies</w:t>
      </w:r>
    </w:p>
    <w:p w14:paraId="5CE34DF2" w14:textId="4155EF41" w:rsidR="00C74FF9" w:rsidRPr="001851EC" w:rsidRDefault="00C74FF9" w:rsidP="00FE50D1">
      <w:pPr>
        <w:numPr>
          <w:ilvl w:val="1"/>
          <w:numId w:val="52"/>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High exposure to external threats or regulatory scrutiny</w:t>
      </w:r>
    </w:p>
    <w:p w14:paraId="17321A81" w14:textId="6C00BD3B" w:rsidR="00C74FF9" w:rsidRPr="001851EC" w:rsidRDefault="00C74FF9" w:rsidP="00FE50D1">
      <w:pPr>
        <w:numPr>
          <w:ilvl w:val="0"/>
          <w:numId w:val="48"/>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Medium</w:t>
      </w:r>
      <w:r w:rsidR="000C0C7B" w:rsidRPr="001851EC">
        <w:rPr>
          <w:rFonts w:ascii="Arial" w:eastAsia="Times New Roman" w:hAnsi="Arial" w:cs="Arial"/>
          <w:sz w:val="20"/>
          <w:szCs w:val="20"/>
        </w:rPr>
        <w:t xml:space="preserve"> Inherent</w:t>
      </w:r>
      <w:r w:rsidRPr="001851EC">
        <w:rPr>
          <w:rFonts w:ascii="Arial" w:eastAsia="Times New Roman" w:hAnsi="Arial" w:cs="Arial"/>
          <w:sz w:val="20"/>
          <w:szCs w:val="20"/>
        </w:rPr>
        <w:t xml:space="preserve"> Risk </w:t>
      </w:r>
      <w:bookmarkStart w:id="1" w:name="_Hlk215486785"/>
      <w:r w:rsidRPr="001851EC">
        <w:rPr>
          <w:rFonts w:ascii="Arial" w:eastAsia="Times New Roman" w:hAnsi="Arial" w:cs="Arial"/>
          <w:sz w:val="20"/>
          <w:szCs w:val="20"/>
        </w:rPr>
        <w:t>(Score 5–14)</w:t>
      </w:r>
      <w:r w:rsidR="00595A79" w:rsidRPr="001851EC">
        <w:rPr>
          <w:rFonts w:ascii="Arial" w:eastAsia="Times New Roman" w:hAnsi="Arial" w:cs="Arial"/>
          <w:sz w:val="20"/>
          <w:szCs w:val="20"/>
        </w:rPr>
        <w:t xml:space="preserve"> </w:t>
      </w:r>
      <w:bookmarkEnd w:id="1"/>
      <w:r w:rsidRPr="001851EC">
        <w:rPr>
          <w:rFonts w:ascii="Arial" w:eastAsia="Times New Roman" w:hAnsi="Arial" w:cs="Arial"/>
          <w:sz w:val="20"/>
          <w:szCs w:val="20"/>
        </w:rPr>
        <w:t>Activities with moderate complexity or impact, such as:</w:t>
      </w:r>
    </w:p>
    <w:p w14:paraId="782F7551" w14:textId="77777777" w:rsidR="00C74FF9" w:rsidRPr="001851EC" w:rsidRDefault="00C74FF9" w:rsidP="00FE50D1">
      <w:pPr>
        <w:numPr>
          <w:ilvl w:val="1"/>
          <w:numId w:val="51"/>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Processes with some regulatory requirements</w:t>
      </w:r>
    </w:p>
    <w:p w14:paraId="4FB495F1" w14:textId="77777777" w:rsidR="00C74FF9" w:rsidRPr="001851EC" w:rsidRDefault="00C74FF9" w:rsidP="00FE50D1">
      <w:pPr>
        <w:numPr>
          <w:ilvl w:val="1"/>
          <w:numId w:val="51"/>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Errors could cause noticeable but manageable disruption</w:t>
      </w:r>
    </w:p>
    <w:p w14:paraId="5DE91F95" w14:textId="310D0083" w:rsidR="00C74FF9" w:rsidRPr="001851EC" w:rsidRDefault="00C74FF9" w:rsidP="00FE50D1">
      <w:pPr>
        <w:numPr>
          <w:ilvl w:val="0"/>
          <w:numId w:val="48"/>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 xml:space="preserve">Low </w:t>
      </w:r>
      <w:r w:rsidR="000C0C7B" w:rsidRPr="001851EC">
        <w:rPr>
          <w:rFonts w:ascii="Arial" w:eastAsia="Times New Roman" w:hAnsi="Arial" w:cs="Arial"/>
          <w:sz w:val="20"/>
          <w:szCs w:val="20"/>
        </w:rPr>
        <w:t xml:space="preserve">Inherent </w:t>
      </w:r>
      <w:r w:rsidRPr="001851EC">
        <w:rPr>
          <w:rFonts w:ascii="Arial" w:eastAsia="Times New Roman" w:hAnsi="Arial" w:cs="Arial"/>
          <w:sz w:val="20"/>
          <w:szCs w:val="20"/>
        </w:rPr>
        <w:t>Risk (Score 1–4)</w:t>
      </w:r>
      <w:r w:rsidR="00595A79" w:rsidRPr="001851EC">
        <w:rPr>
          <w:rFonts w:ascii="Arial" w:eastAsia="Times New Roman" w:hAnsi="Arial" w:cs="Arial"/>
          <w:sz w:val="20"/>
          <w:szCs w:val="20"/>
        </w:rPr>
        <w:t xml:space="preserve"> </w:t>
      </w:r>
      <w:r w:rsidRPr="001851EC">
        <w:rPr>
          <w:rFonts w:ascii="Arial" w:eastAsia="Times New Roman" w:hAnsi="Arial" w:cs="Arial"/>
          <w:sz w:val="20"/>
          <w:szCs w:val="20"/>
        </w:rPr>
        <w:t>Activities with minimal impact and low likelihood, such as:</w:t>
      </w:r>
    </w:p>
    <w:p w14:paraId="536D7995" w14:textId="77777777" w:rsidR="00C74FF9" w:rsidRPr="001851EC" w:rsidRDefault="00C74FF9" w:rsidP="00FE50D1">
      <w:pPr>
        <w:numPr>
          <w:ilvl w:val="1"/>
          <w:numId w:val="50"/>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Simple processes with limited external exposure</w:t>
      </w:r>
    </w:p>
    <w:p w14:paraId="4DD2E905" w14:textId="70865B7C" w:rsidR="00C74FF9" w:rsidRPr="001851EC" w:rsidRDefault="00C74FF9" w:rsidP="00FE50D1">
      <w:pPr>
        <w:numPr>
          <w:ilvl w:val="1"/>
          <w:numId w:val="50"/>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Errors would have negligible consequences</w:t>
      </w:r>
    </w:p>
    <w:p w14:paraId="5058A4E3" w14:textId="61BBA64E" w:rsidR="000C0C7B" w:rsidRPr="001851EC" w:rsidRDefault="000C0C7B" w:rsidP="00FE50D1">
      <w:pPr>
        <w:spacing w:before="100" w:beforeAutospacing="1" w:after="100" w:afterAutospacing="1" w:line="240" w:lineRule="auto"/>
        <w:rPr>
          <w:rFonts w:ascii="Arial" w:eastAsia="Times New Roman" w:hAnsi="Arial" w:cs="Arial"/>
          <w:b/>
          <w:bCs/>
          <w:sz w:val="20"/>
          <w:szCs w:val="20"/>
        </w:rPr>
      </w:pPr>
      <w:r w:rsidRPr="001851EC">
        <w:rPr>
          <w:rFonts w:ascii="Arial" w:eastAsia="Times New Roman" w:hAnsi="Arial" w:cs="Arial"/>
          <w:b/>
          <w:bCs/>
          <w:sz w:val="20"/>
          <w:szCs w:val="20"/>
        </w:rPr>
        <w:t>Residual Risk (After Controls)</w:t>
      </w:r>
    </w:p>
    <w:p w14:paraId="73BA8A81" w14:textId="77777777" w:rsidR="000C0C7B" w:rsidRPr="001851EC" w:rsidRDefault="000C0C7B" w:rsidP="00FE50D1">
      <w:pPr>
        <w:pStyle w:val="NormalWeb"/>
        <w:rPr>
          <w:rFonts w:ascii="Arial" w:hAnsi="Arial" w:cs="Arial"/>
          <w:sz w:val="20"/>
          <w:szCs w:val="20"/>
        </w:rPr>
      </w:pPr>
      <w:r w:rsidRPr="001851EC">
        <w:rPr>
          <w:rFonts w:ascii="Arial" w:hAnsi="Arial" w:cs="Arial"/>
          <w:sz w:val="20"/>
          <w:szCs w:val="20"/>
        </w:rPr>
        <w:t xml:space="preserve">Residual risk reflects the level of risk </w:t>
      </w:r>
      <w:r w:rsidRPr="001851EC">
        <w:rPr>
          <w:rStyle w:val="Strong"/>
          <w:rFonts w:ascii="Arial" w:hAnsi="Arial" w:cs="Arial"/>
          <w:b w:val="0"/>
          <w:bCs w:val="0"/>
          <w:sz w:val="20"/>
          <w:szCs w:val="20"/>
        </w:rPr>
        <w:t>after controls have been applied and tested</w:t>
      </w:r>
      <w:r w:rsidRPr="001851EC">
        <w:rPr>
          <w:rFonts w:ascii="Arial" w:hAnsi="Arial" w:cs="Arial"/>
          <w:sz w:val="20"/>
          <w:szCs w:val="20"/>
        </w:rPr>
        <w:t>. Strong controls can significantly reduce risk, while weak or absent controls leave risk largely unchanged.</w:t>
      </w:r>
    </w:p>
    <w:p w14:paraId="5660623C" w14:textId="3D03C9B7" w:rsidR="000C0C7B" w:rsidRPr="001851EC" w:rsidRDefault="000C0C7B" w:rsidP="00FE50D1">
      <w:pPr>
        <w:pStyle w:val="NormalWeb"/>
        <w:numPr>
          <w:ilvl w:val="0"/>
          <w:numId w:val="53"/>
        </w:numPr>
        <w:rPr>
          <w:rFonts w:ascii="Arial" w:hAnsi="Arial" w:cs="Arial"/>
          <w:sz w:val="20"/>
          <w:szCs w:val="20"/>
        </w:rPr>
      </w:pPr>
      <w:r w:rsidRPr="001851EC">
        <w:rPr>
          <w:rStyle w:val="Strong"/>
          <w:rFonts w:ascii="Arial" w:hAnsi="Arial" w:cs="Arial"/>
          <w:b w:val="0"/>
          <w:bCs w:val="0"/>
          <w:sz w:val="20"/>
          <w:szCs w:val="20"/>
        </w:rPr>
        <w:t xml:space="preserve">High Residual Risk </w:t>
      </w:r>
      <w:r w:rsidRPr="001851EC">
        <w:rPr>
          <w:rFonts w:ascii="Arial" w:hAnsi="Arial" w:cs="Arial"/>
          <w:sz w:val="20"/>
          <w:szCs w:val="20"/>
        </w:rPr>
        <w:t>(Score 15–25)  Controls are ineffective or absent, leaving exposure nearly unchanged:</w:t>
      </w:r>
    </w:p>
    <w:p w14:paraId="4AA57CE0" w14:textId="77777777" w:rsidR="000C0C7B" w:rsidRPr="001851EC" w:rsidRDefault="000C0C7B" w:rsidP="00FE50D1">
      <w:pPr>
        <w:numPr>
          <w:ilvl w:val="1"/>
          <w:numId w:val="53"/>
        </w:numPr>
        <w:spacing w:before="100" w:beforeAutospacing="1" w:after="100" w:afterAutospacing="1" w:line="240" w:lineRule="auto"/>
        <w:rPr>
          <w:rFonts w:ascii="Arial" w:hAnsi="Arial" w:cs="Arial"/>
          <w:sz w:val="20"/>
          <w:szCs w:val="20"/>
        </w:rPr>
      </w:pPr>
      <w:r w:rsidRPr="001851EC">
        <w:rPr>
          <w:rFonts w:ascii="Arial" w:hAnsi="Arial" w:cs="Arial"/>
          <w:sz w:val="20"/>
          <w:szCs w:val="20"/>
        </w:rPr>
        <w:t>Policies are missing or unenforced</w:t>
      </w:r>
    </w:p>
    <w:p w14:paraId="49B4787D" w14:textId="77777777" w:rsidR="000C0C7B" w:rsidRPr="001851EC" w:rsidRDefault="000C0C7B" w:rsidP="00FE50D1">
      <w:pPr>
        <w:numPr>
          <w:ilvl w:val="1"/>
          <w:numId w:val="53"/>
        </w:numPr>
        <w:spacing w:before="100" w:beforeAutospacing="1" w:after="100" w:afterAutospacing="1" w:line="240" w:lineRule="auto"/>
        <w:rPr>
          <w:rFonts w:ascii="Arial" w:hAnsi="Arial" w:cs="Arial"/>
          <w:sz w:val="20"/>
          <w:szCs w:val="20"/>
        </w:rPr>
      </w:pPr>
      <w:r w:rsidRPr="001851EC">
        <w:rPr>
          <w:rFonts w:ascii="Arial" w:hAnsi="Arial" w:cs="Arial"/>
          <w:sz w:val="20"/>
          <w:szCs w:val="20"/>
        </w:rPr>
        <w:t>No segregation of duties</w:t>
      </w:r>
    </w:p>
    <w:p w14:paraId="2B7F2875" w14:textId="77777777" w:rsidR="000C0C7B" w:rsidRPr="001851EC" w:rsidRDefault="000C0C7B" w:rsidP="00FE50D1">
      <w:pPr>
        <w:numPr>
          <w:ilvl w:val="1"/>
          <w:numId w:val="53"/>
        </w:numPr>
        <w:spacing w:before="100" w:beforeAutospacing="1" w:after="100" w:afterAutospacing="1" w:line="240" w:lineRule="auto"/>
        <w:rPr>
          <w:rFonts w:ascii="Arial" w:hAnsi="Arial" w:cs="Arial"/>
          <w:sz w:val="20"/>
          <w:szCs w:val="20"/>
        </w:rPr>
      </w:pPr>
      <w:r w:rsidRPr="001851EC">
        <w:rPr>
          <w:rFonts w:ascii="Arial" w:hAnsi="Arial" w:cs="Arial"/>
          <w:sz w:val="20"/>
          <w:szCs w:val="20"/>
        </w:rPr>
        <w:t>Controls untested or consistently fail</w:t>
      </w:r>
    </w:p>
    <w:p w14:paraId="483FCA33" w14:textId="77777777" w:rsidR="000C0C7B" w:rsidRPr="001851EC" w:rsidRDefault="000C0C7B" w:rsidP="00FE50D1">
      <w:pPr>
        <w:numPr>
          <w:ilvl w:val="1"/>
          <w:numId w:val="53"/>
        </w:numPr>
        <w:spacing w:before="100" w:beforeAutospacing="1" w:after="100" w:afterAutospacing="1" w:line="240" w:lineRule="auto"/>
        <w:rPr>
          <w:rFonts w:ascii="Arial" w:hAnsi="Arial" w:cs="Arial"/>
          <w:sz w:val="20"/>
          <w:szCs w:val="20"/>
        </w:rPr>
      </w:pPr>
      <w:r w:rsidRPr="001851EC">
        <w:rPr>
          <w:rFonts w:ascii="Arial" w:hAnsi="Arial" w:cs="Arial"/>
          <w:sz w:val="20"/>
          <w:szCs w:val="20"/>
        </w:rPr>
        <w:t>Audit findings unresolved</w:t>
      </w:r>
    </w:p>
    <w:p w14:paraId="523CDB1F" w14:textId="419B18E0" w:rsidR="000C0C7B" w:rsidRPr="001851EC" w:rsidRDefault="000C0C7B" w:rsidP="00FE50D1">
      <w:pPr>
        <w:pStyle w:val="NormalWeb"/>
        <w:numPr>
          <w:ilvl w:val="0"/>
          <w:numId w:val="53"/>
        </w:numPr>
        <w:rPr>
          <w:rFonts w:ascii="Arial" w:hAnsi="Arial" w:cs="Arial"/>
          <w:sz w:val="20"/>
          <w:szCs w:val="20"/>
        </w:rPr>
      </w:pPr>
      <w:r w:rsidRPr="001851EC">
        <w:rPr>
          <w:rStyle w:val="Strong"/>
          <w:rFonts w:ascii="Arial" w:hAnsi="Arial" w:cs="Arial"/>
          <w:b w:val="0"/>
          <w:bCs w:val="0"/>
          <w:sz w:val="20"/>
          <w:szCs w:val="20"/>
        </w:rPr>
        <w:t>Medium Residual Risk (Score 5–14)</w:t>
      </w:r>
      <w:r w:rsidRPr="001851EC">
        <w:rPr>
          <w:rFonts w:ascii="Arial" w:hAnsi="Arial" w:cs="Arial"/>
          <w:sz w:val="20"/>
          <w:szCs w:val="20"/>
        </w:rPr>
        <w:t xml:space="preserve"> Controls exist but are inconsistently applied or partially effective:</w:t>
      </w:r>
    </w:p>
    <w:p w14:paraId="03AF10E1" w14:textId="77777777" w:rsidR="000C0C7B" w:rsidRPr="001851EC" w:rsidRDefault="000C0C7B" w:rsidP="00FE50D1">
      <w:pPr>
        <w:numPr>
          <w:ilvl w:val="1"/>
          <w:numId w:val="53"/>
        </w:numPr>
        <w:spacing w:before="100" w:beforeAutospacing="1" w:after="100" w:afterAutospacing="1" w:line="240" w:lineRule="auto"/>
        <w:rPr>
          <w:rFonts w:ascii="Arial" w:hAnsi="Arial" w:cs="Arial"/>
          <w:sz w:val="20"/>
          <w:szCs w:val="20"/>
        </w:rPr>
      </w:pPr>
      <w:r w:rsidRPr="001851EC">
        <w:rPr>
          <w:rFonts w:ascii="Arial" w:hAnsi="Arial" w:cs="Arial"/>
          <w:sz w:val="20"/>
          <w:szCs w:val="20"/>
        </w:rPr>
        <w:t>Policies outdated or inconsistently enforced</w:t>
      </w:r>
    </w:p>
    <w:p w14:paraId="6E272854" w14:textId="77777777" w:rsidR="000C0C7B" w:rsidRPr="001851EC" w:rsidRDefault="000C0C7B" w:rsidP="00FE50D1">
      <w:pPr>
        <w:numPr>
          <w:ilvl w:val="1"/>
          <w:numId w:val="53"/>
        </w:numPr>
        <w:spacing w:before="100" w:beforeAutospacing="1" w:after="100" w:afterAutospacing="1" w:line="240" w:lineRule="auto"/>
        <w:rPr>
          <w:rFonts w:ascii="Arial" w:hAnsi="Arial" w:cs="Arial"/>
          <w:sz w:val="20"/>
          <w:szCs w:val="20"/>
        </w:rPr>
      </w:pPr>
      <w:r w:rsidRPr="001851EC">
        <w:rPr>
          <w:rFonts w:ascii="Arial" w:hAnsi="Arial" w:cs="Arial"/>
          <w:sz w:val="20"/>
          <w:szCs w:val="20"/>
        </w:rPr>
        <w:t>Controls tested occasionally with mixed results</w:t>
      </w:r>
    </w:p>
    <w:p w14:paraId="6F431F3D" w14:textId="77777777" w:rsidR="000C0C7B" w:rsidRPr="001851EC" w:rsidRDefault="000C0C7B" w:rsidP="00FE50D1">
      <w:pPr>
        <w:numPr>
          <w:ilvl w:val="1"/>
          <w:numId w:val="53"/>
        </w:numPr>
        <w:spacing w:before="100" w:beforeAutospacing="1" w:after="100" w:afterAutospacing="1" w:line="240" w:lineRule="auto"/>
        <w:rPr>
          <w:rFonts w:ascii="Arial" w:hAnsi="Arial" w:cs="Arial"/>
          <w:sz w:val="20"/>
          <w:szCs w:val="20"/>
        </w:rPr>
      </w:pPr>
      <w:r w:rsidRPr="001851EC">
        <w:rPr>
          <w:rFonts w:ascii="Arial" w:hAnsi="Arial" w:cs="Arial"/>
          <w:sz w:val="20"/>
          <w:szCs w:val="20"/>
        </w:rPr>
        <w:t>Management reviews occur but lack documentation</w:t>
      </w:r>
    </w:p>
    <w:p w14:paraId="7D1269C2" w14:textId="77777777" w:rsidR="000C0C7B" w:rsidRPr="001851EC" w:rsidRDefault="000C0C7B" w:rsidP="00FE50D1">
      <w:pPr>
        <w:numPr>
          <w:ilvl w:val="1"/>
          <w:numId w:val="53"/>
        </w:numPr>
        <w:spacing w:before="100" w:beforeAutospacing="1" w:after="100" w:afterAutospacing="1" w:line="240" w:lineRule="auto"/>
        <w:rPr>
          <w:rFonts w:ascii="Arial" w:hAnsi="Arial" w:cs="Arial"/>
          <w:sz w:val="20"/>
          <w:szCs w:val="20"/>
        </w:rPr>
      </w:pPr>
      <w:r w:rsidRPr="001851EC">
        <w:rPr>
          <w:rFonts w:ascii="Arial" w:hAnsi="Arial" w:cs="Arial"/>
          <w:sz w:val="20"/>
          <w:szCs w:val="20"/>
        </w:rPr>
        <w:t>Audit findings addressed slowly or partially</w:t>
      </w:r>
    </w:p>
    <w:p w14:paraId="46702865" w14:textId="5272E2DA" w:rsidR="000C0C7B" w:rsidRPr="001851EC" w:rsidRDefault="000C0C7B" w:rsidP="00FE50D1">
      <w:pPr>
        <w:pStyle w:val="NormalWeb"/>
        <w:numPr>
          <w:ilvl w:val="0"/>
          <w:numId w:val="53"/>
        </w:numPr>
        <w:rPr>
          <w:rFonts w:ascii="Arial" w:hAnsi="Arial" w:cs="Arial"/>
          <w:sz w:val="20"/>
          <w:szCs w:val="20"/>
        </w:rPr>
      </w:pPr>
      <w:r w:rsidRPr="001851EC">
        <w:rPr>
          <w:rStyle w:val="Strong"/>
          <w:rFonts w:ascii="Arial" w:hAnsi="Arial" w:cs="Arial"/>
          <w:b w:val="0"/>
          <w:bCs w:val="0"/>
          <w:sz w:val="20"/>
          <w:szCs w:val="20"/>
        </w:rPr>
        <w:t>Low Residual Risk (Score 1–4)</w:t>
      </w:r>
      <w:r w:rsidRPr="001851EC">
        <w:rPr>
          <w:rFonts w:ascii="Arial" w:hAnsi="Arial" w:cs="Arial"/>
          <w:sz w:val="20"/>
          <w:szCs w:val="20"/>
        </w:rPr>
        <w:t xml:space="preserve"> Controls are strong, documented, and consistently effective:</w:t>
      </w:r>
    </w:p>
    <w:p w14:paraId="57CA7A57" w14:textId="77777777" w:rsidR="000C0C7B" w:rsidRPr="001851EC" w:rsidRDefault="000C0C7B" w:rsidP="00FE50D1">
      <w:pPr>
        <w:numPr>
          <w:ilvl w:val="1"/>
          <w:numId w:val="53"/>
        </w:numPr>
        <w:spacing w:before="100" w:beforeAutospacing="1" w:after="100" w:afterAutospacing="1" w:line="240" w:lineRule="auto"/>
        <w:rPr>
          <w:rFonts w:ascii="Arial" w:hAnsi="Arial" w:cs="Arial"/>
          <w:sz w:val="20"/>
          <w:szCs w:val="20"/>
        </w:rPr>
      </w:pPr>
      <w:r w:rsidRPr="001851EC">
        <w:rPr>
          <w:rFonts w:ascii="Arial" w:hAnsi="Arial" w:cs="Arial"/>
          <w:sz w:val="20"/>
          <w:szCs w:val="20"/>
        </w:rPr>
        <w:t>Current policies enforced and monitored</w:t>
      </w:r>
    </w:p>
    <w:p w14:paraId="0DC438AB" w14:textId="77777777" w:rsidR="000C0C7B" w:rsidRPr="001851EC" w:rsidRDefault="000C0C7B" w:rsidP="00FE50D1">
      <w:pPr>
        <w:numPr>
          <w:ilvl w:val="1"/>
          <w:numId w:val="53"/>
        </w:numPr>
        <w:spacing w:before="100" w:beforeAutospacing="1" w:after="100" w:afterAutospacing="1" w:line="240" w:lineRule="auto"/>
        <w:rPr>
          <w:rFonts w:ascii="Arial" w:hAnsi="Arial" w:cs="Arial"/>
          <w:sz w:val="20"/>
          <w:szCs w:val="20"/>
        </w:rPr>
      </w:pPr>
      <w:r w:rsidRPr="001851EC">
        <w:rPr>
          <w:rFonts w:ascii="Arial" w:hAnsi="Arial" w:cs="Arial"/>
          <w:sz w:val="20"/>
          <w:szCs w:val="20"/>
        </w:rPr>
        <w:t>Controls regularly tested with positive results</w:t>
      </w:r>
    </w:p>
    <w:p w14:paraId="3BBEC287" w14:textId="77777777" w:rsidR="000C0C7B" w:rsidRPr="001851EC" w:rsidRDefault="000C0C7B" w:rsidP="00FE50D1">
      <w:pPr>
        <w:numPr>
          <w:ilvl w:val="1"/>
          <w:numId w:val="53"/>
        </w:numPr>
        <w:spacing w:before="100" w:beforeAutospacing="1" w:after="100" w:afterAutospacing="1" w:line="240" w:lineRule="auto"/>
        <w:rPr>
          <w:rFonts w:ascii="Arial" w:hAnsi="Arial" w:cs="Arial"/>
          <w:sz w:val="20"/>
          <w:szCs w:val="20"/>
        </w:rPr>
      </w:pPr>
      <w:r w:rsidRPr="001851EC">
        <w:rPr>
          <w:rFonts w:ascii="Arial" w:hAnsi="Arial" w:cs="Arial"/>
          <w:sz w:val="20"/>
          <w:szCs w:val="20"/>
        </w:rPr>
        <w:t>Clear segregation of duties</w:t>
      </w:r>
    </w:p>
    <w:p w14:paraId="203976AF" w14:textId="77777777" w:rsidR="000C0C7B" w:rsidRPr="001851EC" w:rsidRDefault="000C0C7B" w:rsidP="00FE50D1">
      <w:pPr>
        <w:numPr>
          <w:ilvl w:val="1"/>
          <w:numId w:val="53"/>
        </w:numPr>
        <w:spacing w:before="100" w:beforeAutospacing="1" w:after="100" w:afterAutospacing="1" w:line="240" w:lineRule="auto"/>
        <w:rPr>
          <w:rFonts w:ascii="Arial" w:hAnsi="Arial" w:cs="Arial"/>
          <w:sz w:val="20"/>
          <w:szCs w:val="20"/>
        </w:rPr>
      </w:pPr>
      <w:r w:rsidRPr="001851EC">
        <w:rPr>
          <w:rFonts w:ascii="Arial" w:hAnsi="Arial" w:cs="Arial"/>
          <w:sz w:val="20"/>
          <w:szCs w:val="20"/>
        </w:rPr>
        <w:t>Routine, documented management reviews</w:t>
      </w:r>
    </w:p>
    <w:p w14:paraId="41BBAF43" w14:textId="65CE369D" w:rsidR="000C0C7B" w:rsidRPr="001851EC" w:rsidRDefault="000C0C7B" w:rsidP="00FE50D1">
      <w:pPr>
        <w:numPr>
          <w:ilvl w:val="1"/>
          <w:numId w:val="53"/>
        </w:numPr>
        <w:spacing w:before="100" w:beforeAutospacing="1" w:after="100" w:afterAutospacing="1" w:line="240" w:lineRule="auto"/>
        <w:rPr>
          <w:rFonts w:ascii="Arial" w:hAnsi="Arial" w:cs="Arial"/>
          <w:sz w:val="20"/>
          <w:szCs w:val="20"/>
        </w:rPr>
      </w:pPr>
      <w:r w:rsidRPr="001851EC">
        <w:rPr>
          <w:rFonts w:ascii="Arial" w:hAnsi="Arial" w:cs="Arial"/>
          <w:sz w:val="20"/>
          <w:szCs w:val="20"/>
        </w:rPr>
        <w:t>Audit findings rare and promptly resolved</w:t>
      </w:r>
    </w:p>
    <w:p w14:paraId="58E0C961" w14:textId="5046A884" w:rsidR="00C74FF9" w:rsidRPr="001851EC" w:rsidRDefault="00C74FF9" w:rsidP="00FE50D1">
      <w:pPr>
        <w:spacing w:before="100" w:beforeAutospacing="1" w:after="100" w:afterAutospacing="1" w:line="240" w:lineRule="auto"/>
        <w:rPr>
          <w:rFonts w:ascii="Arial" w:hAnsi="Arial" w:cs="Arial"/>
          <w:sz w:val="20"/>
          <w:szCs w:val="20"/>
        </w:rPr>
      </w:pPr>
      <w:r w:rsidRPr="001851EC">
        <w:rPr>
          <w:rFonts w:ascii="Arial" w:eastAsia="Times New Roman" w:hAnsi="Arial" w:cs="Arial"/>
          <w:sz w:val="20"/>
          <w:szCs w:val="20"/>
        </w:rPr>
        <w:t>Risk scoring begins with inherent risk to understand baseline exposure. Controls are then factored in to determine residual risk, ensuring decisions reflect both the nature of the activity and the strength of mitigation measures.</w:t>
      </w:r>
    </w:p>
    <w:p w14:paraId="2F6EA956" w14:textId="77777777" w:rsidR="00FF3C1C" w:rsidRPr="001851EC" w:rsidRDefault="00FF3C1C" w:rsidP="00FE50D1">
      <w:p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Below are some examples of the scoring process:</w:t>
      </w:r>
    </w:p>
    <w:p w14:paraId="436327C7" w14:textId="67C4703B" w:rsidR="00FF3C1C" w:rsidRPr="001851EC" w:rsidRDefault="00FF3C1C" w:rsidP="00FE50D1">
      <w:p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b/>
          <w:bCs/>
          <w:sz w:val="20"/>
          <w:szCs w:val="20"/>
        </w:rPr>
        <w:t xml:space="preserve">Risk Scoring Example #1: </w:t>
      </w:r>
      <w:r w:rsidRPr="001851EC">
        <w:rPr>
          <w:rFonts w:ascii="Arial" w:eastAsia="Times New Roman" w:hAnsi="Arial" w:cs="Arial"/>
          <w:sz w:val="20"/>
          <w:szCs w:val="20"/>
        </w:rPr>
        <w:t>A VCU business unit has a moderate level of travel</w:t>
      </w:r>
      <w:r w:rsidR="00935ABF" w:rsidRPr="001851EC">
        <w:rPr>
          <w:rFonts w:ascii="Arial" w:eastAsia="Times New Roman" w:hAnsi="Arial" w:cs="Arial"/>
          <w:sz w:val="20"/>
          <w:szCs w:val="20"/>
        </w:rPr>
        <w:t>, with many international travel reimbursements</w:t>
      </w:r>
      <w:r w:rsidRPr="001851EC">
        <w:rPr>
          <w:rFonts w:ascii="Arial" w:eastAsia="Times New Roman" w:hAnsi="Arial" w:cs="Arial"/>
          <w:sz w:val="20"/>
          <w:szCs w:val="20"/>
        </w:rPr>
        <w:t>.</w:t>
      </w:r>
    </w:p>
    <w:p w14:paraId="4DF9C779" w14:textId="6EE83385" w:rsidR="00FF3C1C" w:rsidRPr="001851EC" w:rsidRDefault="00FF3C1C" w:rsidP="00FE50D1">
      <w:p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b/>
          <w:bCs/>
          <w:sz w:val="20"/>
          <w:szCs w:val="20"/>
        </w:rPr>
        <w:t>Inherent risks</w:t>
      </w:r>
      <w:r w:rsidRPr="001851EC">
        <w:rPr>
          <w:rFonts w:ascii="Arial" w:eastAsia="Times New Roman" w:hAnsi="Arial" w:cs="Arial"/>
          <w:sz w:val="20"/>
          <w:szCs w:val="20"/>
        </w:rPr>
        <w:t xml:space="preserve"> are medium since the level of transactions meets a</w:t>
      </w:r>
      <w:r w:rsidR="000C0C7B" w:rsidRPr="001851EC">
        <w:rPr>
          <w:rFonts w:ascii="Arial" w:eastAsia="Times New Roman" w:hAnsi="Arial" w:cs="Arial"/>
          <w:sz w:val="20"/>
          <w:szCs w:val="20"/>
        </w:rPr>
        <w:t xml:space="preserve"> moderate </w:t>
      </w:r>
      <w:r w:rsidRPr="001851EC">
        <w:rPr>
          <w:rFonts w:ascii="Arial" w:eastAsia="Times New Roman" w:hAnsi="Arial" w:cs="Arial"/>
          <w:sz w:val="20"/>
          <w:szCs w:val="20"/>
        </w:rPr>
        <w:t xml:space="preserve">threshold, and </w:t>
      </w:r>
      <w:r w:rsidR="00935ABF" w:rsidRPr="001851EC">
        <w:rPr>
          <w:rFonts w:ascii="Arial" w:eastAsia="Times New Roman" w:hAnsi="Arial" w:cs="Arial"/>
          <w:sz w:val="20"/>
          <w:szCs w:val="20"/>
        </w:rPr>
        <w:t>many are larger travel reimbursements due to international travel, which carries</w:t>
      </w:r>
      <w:r w:rsidRPr="001851EC">
        <w:rPr>
          <w:rFonts w:ascii="Arial" w:eastAsia="Times New Roman" w:hAnsi="Arial" w:cs="Arial"/>
          <w:sz w:val="20"/>
          <w:szCs w:val="20"/>
        </w:rPr>
        <w:t xml:space="preserve"> a risk of error or misuse. Without </w:t>
      </w:r>
      <w:r w:rsidRPr="001851EC">
        <w:rPr>
          <w:rFonts w:ascii="Arial" w:eastAsia="Times New Roman" w:hAnsi="Arial" w:cs="Arial"/>
          <w:sz w:val="20"/>
          <w:szCs w:val="20"/>
        </w:rPr>
        <w:lastRenderedPageBreak/>
        <w:t>controls, we assess a Likelihood of 3 (Possible) and an Impact of 3 (Moderate). Inherent Risk Score = 9 (Medium Risk).</w:t>
      </w:r>
    </w:p>
    <w:p w14:paraId="0266400E" w14:textId="5D619B35" w:rsidR="00FF3C1C" w:rsidRPr="001851EC" w:rsidRDefault="00FF3C1C" w:rsidP="00FE50D1">
      <w:p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b/>
          <w:bCs/>
          <w:sz w:val="20"/>
          <w:szCs w:val="20"/>
        </w:rPr>
        <w:t>Controls Description:</w:t>
      </w:r>
      <w:r w:rsidRPr="001851EC">
        <w:rPr>
          <w:rFonts w:ascii="Arial" w:eastAsia="Times New Roman" w:hAnsi="Arial" w:cs="Arial"/>
          <w:sz w:val="20"/>
          <w:szCs w:val="20"/>
        </w:rPr>
        <w:t xml:space="preserve"> </w:t>
      </w:r>
      <w:r w:rsidR="00935ABF" w:rsidRPr="001851EC">
        <w:rPr>
          <w:rFonts w:ascii="Arial" w:eastAsia="Times New Roman" w:hAnsi="Arial" w:cs="Arial"/>
          <w:sz w:val="20"/>
          <w:szCs w:val="20"/>
        </w:rPr>
        <w:t xml:space="preserve">The business unit’s </w:t>
      </w:r>
      <w:r w:rsidRPr="001851EC">
        <w:rPr>
          <w:rFonts w:ascii="Arial" w:eastAsia="Times New Roman" w:hAnsi="Arial" w:cs="Arial"/>
          <w:sz w:val="20"/>
          <w:szCs w:val="20"/>
        </w:rPr>
        <w:t>travel reimbursement process was reviewed and found to be compliant with university policy. Staff consistently attach required receipts and documentation, and supervisors verify submissions before approval. Occasional minor errors are promptly corrected</w:t>
      </w:r>
      <w:r w:rsidR="00935ABF" w:rsidRPr="001851EC">
        <w:rPr>
          <w:rFonts w:ascii="Arial" w:eastAsia="Times New Roman" w:hAnsi="Arial" w:cs="Arial"/>
          <w:sz w:val="20"/>
          <w:szCs w:val="20"/>
        </w:rPr>
        <w:t xml:space="preserve"> before reimbursement.</w:t>
      </w:r>
    </w:p>
    <w:p w14:paraId="27B41D6C" w14:textId="77777777" w:rsidR="00FF3C1C" w:rsidRPr="001851EC" w:rsidRDefault="00FF3C1C" w:rsidP="00FE50D1">
      <w:p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b/>
          <w:bCs/>
          <w:sz w:val="20"/>
          <w:szCs w:val="20"/>
        </w:rPr>
        <w:t>Residual Risk Scoring:</w:t>
      </w:r>
    </w:p>
    <w:p w14:paraId="43D984E3" w14:textId="4DC13E32" w:rsidR="00FF3C1C" w:rsidRPr="001851EC" w:rsidRDefault="00FF3C1C" w:rsidP="00FE50D1">
      <w:pPr>
        <w:numPr>
          <w:ilvl w:val="0"/>
          <w:numId w:val="24"/>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Likelihood: 1 (Rare) – Errors are rare</w:t>
      </w:r>
      <w:r w:rsidR="00935ABF" w:rsidRPr="001851EC">
        <w:rPr>
          <w:rFonts w:ascii="Arial" w:eastAsia="Times New Roman" w:hAnsi="Arial" w:cs="Arial"/>
          <w:sz w:val="20"/>
          <w:szCs w:val="20"/>
        </w:rPr>
        <w:t xml:space="preserve"> and are corrected before processing</w:t>
      </w:r>
      <w:r w:rsidRPr="001851EC">
        <w:rPr>
          <w:rFonts w:ascii="Arial" w:eastAsia="Times New Roman" w:hAnsi="Arial" w:cs="Arial"/>
          <w:sz w:val="20"/>
          <w:szCs w:val="20"/>
        </w:rPr>
        <w:t xml:space="preserve"> due to consistent adherence to policy.</w:t>
      </w:r>
    </w:p>
    <w:p w14:paraId="0ACBE258" w14:textId="360B8780" w:rsidR="00FF3C1C" w:rsidRPr="001851EC" w:rsidRDefault="00FF3C1C" w:rsidP="00FE50D1">
      <w:pPr>
        <w:numPr>
          <w:ilvl w:val="0"/>
          <w:numId w:val="24"/>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Impact: 3 (Moderate) – If a non-compliant payment were made, the impact would still be moderate</w:t>
      </w:r>
      <w:r w:rsidR="00935ABF" w:rsidRPr="001851EC">
        <w:rPr>
          <w:rFonts w:ascii="Arial" w:eastAsia="Times New Roman" w:hAnsi="Arial" w:cs="Arial"/>
          <w:sz w:val="20"/>
          <w:szCs w:val="20"/>
        </w:rPr>
        <w:t xml:space="preserve"> due to the larger travel reimbursements</w:t>
      </w:r>
      <w:r w:rsidRPr="001851EC">
        <w:rPr>
          <w:rFonts w:ascii="Arial" w:eastAsia="Times New Roman" w:hAnsi="Arial" w:cs="Arial"/>
          <w:sz w:val="20"/>
          <w:szCs w:val="20"/>
        </w:rPr>
        <w:t>. The controls reduce the likelihood, not the potential impact.</w:t>
      </w:r>
    </w:p>
    <w:p w14:paraId="4AB6F055" w14:textId="77777777" w:rsidR="00FF3C1C" w:rsidRPr="001851EC" w:rsidRDefault="00FF3C1C" w:rsidP="00FE50D1">
      <w:pPr>
        <w:numPr>
          <w:ilvl w:val="0"/>
          <w:numId w:val="24"/>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Risk Score: 3 (Low Risk)</w:t>
      </w:r>
    </w:p>
    <w:p w14:paraId="672EC6B7" w14:textId="65B6F049" w:rsidR="00FF3C1C" w:rsidRPr="001851EC" w:rsidRDefault="00FF3C1C" w:rsidP="00FE50D1">
      <w:p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b/>
          <w:bCs/>
          <w:sz w:val="20"/>
          <w:szCs w:val="20"/>
        </w:rPr>
        <w:t>Residual Risk:</w:t>
      </w:r>
      <w:r w:rsidRPr="001851EC">
        <w:rPr>
          <w:rFonts w:ascii="Arial" w:eastAsia="Times New Roman" w:hAnsi="Arial" w:cs="Arial"/>
          <w:sz w:val="20"/>
          <w:szCs w:val="20"/>
        </w:rPr>
        <w:t xml:space="preserve"> Low </w:t>
      </w:r>
      <w:r w:rsidR="00F93E4D" w:rsidRPr="001851EC">
        <w:rPr>
          <w:rFonts w:ascii="Arial" w:eastAsia="Times New Roman" w:hAnsi="Arial" w:cs="Arial"/>
          <w:sz w:val="20"/>
          <w:szCs w:val="20"/>
        </w:rPr>
        <w:t>-</w:t>
      </w:r>
      <w:r w:rsidRPr="001851EC">
        <w:rPr>
          <w:rFonts w:ascii="Arial" w:eastAsia="Times New Roman" w:hAnsi="Arial" w:cs="Arial"/>
          <w:sz w:val="20"/>
          <w:szCs w:val="20"/>
        </w:rPr>
        <w:t xml:space="preserve"> Strong controls, training, and oversight reduce the likelihood of errors.</w:t>
      </w:r>
    </w:p>
    <w:p w14:paraId="088A5285" w14:textId="5D0D6748" w:rsidR="00FF3C1C" w:rsidRPr="001851EC" w:rsidRDefault="00FF3C1C" w:rsidP="00FE50D1">
      <w:p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b/>
          <w:bCs/>
          <w:sz w:val="20"/>
          <w:szCs w:val="20"/>
        </w:rPr>
        <w:t xml:space="preserve">Risk Scoring Example #2: </w:t>
      </w:r>
      <w:r w:rsidRPr="001851EC">
        <w:rPr>
          <w:rFonts w:ascii="Arial" w:eastAsia="Times New Roman" w:hAnsi="Arial" w:cs="Arial"/>
          <w:sz w:val="20"/>
          <w:szCs w:val="20"/>
        </w:rPr>
        <w:t>A VCU business unit has low inventory, but high-dollar assets</w:t>
      </w:r>
      <w:r w:rsidR="00F93E4D" w:rsidRPr="001851EC">
        <w:rPr>
          <w:rFonts w:ascii="Arial" w:eastAsia="Times New Roman" w:hAnsi="Arial" w:cs="Arial"/>
          <w:sz w:val="20"/>
          <w:szCs w:val="20"/>
        </w:rPr>
        <w:t xml:space="preserve"> that are essential for the business unit to operate</w:t>
      </w:r>
      <w:r w:rsidRPr="001851EC">
        <w:rPr>
          <w:rFonts w:ascii="Arial" w:eastAsia="Times New Roman" w:hAnsi="Arial" w:cs="Arial"/>
          <w:sz w:val="20"/>
          <w:szCs w:val="20"/>
        </w:rPr>
        <w:t>.</w:t>
      </w:r>
    </w:p>
    <w:p w14:paraId="3D8C6B58" w14:textId="273E1F51" w:rsidR="00FF3C1C" w:rsidRPr="001851EC" w:rsidRDefault="00FF3C1C" w:rsidP="00FE50D1">
      <w:p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b/>
          <w:bCs/>
          <w:sz w:val="20"/>
          <w:szCs w:val="20"/>
        </w:rPr>
        <w:t>Inherent risks</w:t>
      </w:r>
      <w:r w:rsidRPr="001851EC">
        <w:rPr>
          <w:rFonts w:ascii="Arial" w:eastAsia="Times New Roman" w:hAnsi="Arial" w:cs="Arial"/>
          <w:sz w:val="20"/>
          <w:szCs w:val="20"/>
        </w:rPr>
        <w:t xml:space="preserve"> are high. Even though the inventory is small, the high dollar value presents a significant financial risk</w:t>
      </w:r>
      <w:r w:rsidR="00F93E4D" w:rsidRPr="001851EC">
        <w:rPr>
          <w:rFonts w:ascii="Arial" w:eastAsia="Times New Roman" w:hAnsi="Arial" w:cs="Arial"/>
          <w:sz w:val="20"/>
          <w:szCs w:val="20"/>
        </w:rPr>
        <w:t xml:space="preserve"> and operational disruption</w:t>
      </w:r>
      <w:r w:rsidRPr="001851EC">
        <w:rPr>
          <w:rFonts w:ascii="Arial" w:eastAsia="Times New Roman" w:hAnsi="Arial" w:cs="Arial"/>
          <w:sz w:val="20"/>
          <w:szCs w:val="20"/>
        </w:rPr>
        <w:t xml:space="preserve"> if an asset is lost. Without controls, we assess a Likelihood of 4 (Likely) and an Impact of 4 (Major). Inherent Risk Score = 16 (High Risk).</w:t>
      </w:r>
    </w:p>
    <w:p w14:paraId="4EFEDD31" w14:textId="1C51988F" w:rsidR="00FF3C1C" w:rsidRPr="001851EC" w:rsidRDefault="00FF3C1C" w:rsidP="00FE50D1">
      <w:p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b/>
          <w:bCs/>
          <w:sz w:val="20"/>
          <w:szCs w:val="20"/>
        </w:rPr>
        <w:t>Controls Description:</w:t>
      </w:r>
      <w:r w:rsidRPr="001851EC">
        <w:rPr>
          <w:rFonts w:ascii="Arial" w:eastAsia="Times New Roman" w:hAnsi="Arial" w:cs="Arial"/>
          <w:sz w:val="20"/>
          <w:szCs w:val="20"/>
        </w:rPr>
        <w:t xml:space="preserve"> VCU’s asset inventory process includes yearly reconciliations, documented procedures, and designated custodians. Assets are tagged and tracked in Banner, and discrepancies are resolved quickly. </w:t>
      </w:r>
      <w:r w:rsidR="00F93E4D" w:rsidRPr="001851EC">
        <w:rPr>
          <w:rFonts w:ascii="Arial" w:eastAsia="Times New Roman" w:hAnsi="Arial" w:cs="Arial"/>
          <w:sz w:val="20"/>
          <w:szCs w:val="20"/>
        </w:rPr>
        <w:t>There have not been any audit findings regarding missing inventory, and university policy is consistently followed.</w:t>
      </w:r>
    </w:p>
    <w:p w14:paraId="227892EB" w14:textId="77777777" w:rsidR="00FF3C1C" w:rsidRPr="001851EC" w:rsidRDefault="00FF3C1C" w:rsidP="00FE50D1">
      <w:p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b/>
          <w:bCs/>
          <w:sz w:val="20"/>
          <w:szCs w:val="20"/>
        </w:rPr>
        <w:t>Residual Risk Scoring:</w:t>
      </w:r>
    </w:p>
    <w:p w14:paraId="06A90D5A" w14:textId="07E3B36C" w:rsidR="00FF3C1C" w:rsidRPr="001851EC" w:rsidRDefault="00FF3C1C" w:rsidP="00FE50D1">
      <w:pPr>
        <w:numPr>
          <w:ilvl w:val="0"/>
          <w:numId w:val="25"/>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 xml:space="preserve">Likelihood: 1 (Rare) </w:t>
      </w:r>
      <w:r w:rsidR="00F93E4D" w:rsidRPr="001851EC">
        <w:rPr>
          <w:rFonts w:ascii="Arial" w:eastAsia="Times New Roman" w:hAnsi="Arial" w:cs="Arial"/>
          <w:sz w:val="20"/>
          <w:szCs w:val="20"/>
        </w:rPr>
        <w:t>-</w:t>
      </w:r>
      <w:r w:rsidRPr="001851EC">
        <w:rPr>
          <w:rFonts w:ascii="Arial" w:eastAsia="Times New Roman" w:hAnsi="Arial" w:cs="Arial"/>
          <w:sz w:val="20"/>
          <w:szCs w:val="20"/>
        </w:rPr>
        <w:t xml:space="preserve"> Inventory is well-managed and reviewed regularly.</w:t>
      </w:r>
    </w:p>
    <w:p w14:paraId="1E71F037" w14:textId="66B98B94" w:rsidR="00FF3C1C" w:rsidRPr="001851EC" w:rsidRDefault="00FF3C1C" w:rsidP="00FE50D1">
      <w:pPr>
        <w:numPr>
          <w:ilvl w:val="0"/>
          <w:numId w:val="25"/>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 xml:space="preserve">Impact: 4 (Major) </w:t>
      </w:r>
      <w:r w:rsidR="00F93E4D" w:rsidRPr="001851EC">
        <w:rPr>
          <w:rFonts w:ascii="Arial" w:eastAsia="Times New Roman" w:hAnsi="Arial" w:cs="Arial"/>
          <w:sz w:val="20"/>
          <w:szCs w:val="20"/>
        </w:rPr>
        <w:t>-</w:t>
      </w:r>
      <w:r w:rsidRPr="001851EC">
        <w:rPr>
          <w:rFonts w:ascii="Arial" w:eastAsia="Times New Roman" w:hAnsi="Arial" w:cs="Arial"/>
          <w:sz w:val="20"/>
          <w:szCs w:val="20"/>
        </w:rPr>
        <w:t xml:space="preserve"> If a high-dollar asset were misplaced</w:t>
      </w:r>
      <w:r w:rsidR="00012017" w:rsidRPr="001851EC">
        <w:rPr>
          <w:rFonts w:ascii="Arial" w:eastAsia="Times New Roman" w:hAnsi="Arial" w:cs="Arial"/>
          <w:sz w:val="20"/>
          <w:szCs w:val="20"/>
        </w:rPr>
        <w:t xml:space="preserve"> and there is a chance for operational disruption</w:t>
      </w:r>
      <w:r w:rsidRPr="001851EC">
        <w:rPr>
          <w:rFonts w:ascii="Arial" w:eastAsia="Times New Roman" w:hAnsi="Arial" w:cs="Arial"/>
          <w:sz w:val="20"/>
          <w:szCs w:val="20"/>
        </w:rPr>
        <w:t>, the impact remains major regardless of controls.</w:t>
      </w:r>
    </w:p>
    <w:p w14:paraId="14194281" w14:textId="77777777" w:rsidR="00FF3C1C" w:rsidRPr="001851EC" w:rsidRDefault="00FF3C1C" w:rsidP="00FE50D1">
      <w:pPr>
        <w:numPr>
          <w:ilvl w:val="0"/>
          <w:numId w:val="25"/>
        </w:num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sz w:val="20"/>
          <w:szCs w:val="20"/>
        </w:rPr>
        <w:t>Risk Score: 4 (Low Risk)</w:t>
      </w:r>
    </w:p>
    <w:p w14:paraId="7ECBD8C3" w14:textId="2295346E" w:rsidR="00D8148E" w:rsidRPr="001851EC" w:rsidRDefault="00FF3C1C" w:rsidP="00FE50D1">
      <w:pPr>
        <w:spacing w:before="100" w:beforeAutospacing="1" w:after="100" w:afterAutospacing="1" w:line="240" w:lineRule="auto"/>
        <w:rPr>
          <w:rFonts w:ascii="Arial" w:eastAsia="Times New Roman" w:hAnsi="Arial" w:cs="Arial"/>
          <w:sz w:val="20"/>
          <w:szCs w:val="20"/>
        </w:rPr>
      </w:pPr>
      <w:r w:rsidRPr="001851EC">
        <w:rPr>
          <w:rFonts w:ascii="Arial" w:eastAsia="Times New Roman" w:hAnsi="Arial" w:cs="Arial"/>
          <w:b/>
          <w:bCs/>
          <w:sz w:val="20"/>
          <w:szCs w:val="20"/>
        </w:rPr>
        <w:t>Residual Risk:</w:t>
      </w:r>
      <w:r w:rsidRPr="001851EC">
        <w:rPr>
          <w:rFonts w:ascii="Arial" w:eastAsia="Times New Roman" w:hAnsi="Arial" w:cs="Arial"/>
          <w:sz w:val="20"/>
          <w:szCs w:val="20"/>
        </w:rPr>
        <w:t xml:space="preserve"> Low </w:t>
      </w:r>
      <w:r w:rsidR="00F93E4D" w:rsidRPr="001851EC">
        <w:rPr>
          <w:rFonts w:ascii="Arial" w:eastAsia="Times New Roman" w:hAnsi="Arial" w:cs="Arial"/>
          <w:sz w:val="20"/>
          <w:szCs w:val="20"/>
        </w:rPr>
        <w:t>-</w:t>
      </w:r>
      <w:r w:rsidRPr="001851EC">
        <w:rPr>
          <w:rFonts w:ascii="Arial" w:eastAsia="Times New Roman" w:hAnsi="Arial" w:cs="Arial"/>
          <w:sz w:val="20"/>
          <w:szCs w:val="20"/>
        </w:rPr>
        <w:t xml:space="preserve"> Regular reviews, designated custodians, and strong documentation mitigate the risk by significantly reducing the likelihood of an occurrence</w:t>
      </w:r>
      <w:r w:rsidRPr="001851EC">
        <w:rPr>
          <w:rFonts w:ascii="Arial" w:eastAsia="Times New Roman" w:hAnsi="Arial" w:cs="Arial"/>
        </w:rPr>
        <w:t>.</w:t>
      </w:r>
    </w:p>
    <w:p w14:paraId="75731E27" w14:textId="50801E2B" w:rsidR="000B1470" w:rsidRPr="001851EC" w:rsidRDefault="000B1470" w:rsidP="00FE50D1">
      <w:pPr>
        <w:keepNext/>
        <w:keepLines/>
        <w:spacing w:before="100" w:beforeAutospacing="1" w:after="100" w:afterAutospacing="1" w:line="276" w:lineRule="auto"/>
        <w:jc w:val="center"/>
        <w:rPr>
          <w:rFonts w:ascii="Arial" w:eastAsia="MS Gothic" w:hAnsi="Arial" w:cs="Arial"/>
          <w:b/>
          <w:bCs/>
          <w:color w:val="365F91"/>
          <w:sz w:val="36"/>
          <w:szCs w:val="36"/>
          <w:u w:val="single"/>
        </w:rPr>
      </w:pPr>
      <w:r w:rsidRPr="001851EC">
        <w:rPr>
          <w:rFonts w:ascii="Arial" w:eastAsia="MS Gothic" w:hAnsi="Arial" w:cs="Arial"/>
          <w:b/>
          <w:bCs/>
          <w:color w:val="365F91"/>
          <w:sz w:val="36"/>
          <w:szCs w:val="36"/>
          <w:u w:val="single"/>
        </w:rPr>
        <w:t>ARMICS Column-by-Column Guide and Example</w:t>
      </w:r>
    </w:p>
    <w:p w14:paraId="287EFA0D" w14:textId="77777777" w:rsidR="000B1470" w:rsidRPr="001851EC" w:rsidRDefault="000B1470" w:rsidP="00FE50D1">
      <w:pPr>
        <w:rPr>
          <w:rFonts w:ascii="Arial" w:hAnsi="Arial" w:cs="Arial"/>
          <w:b/>
          <w:bCs/>
          <w:sz w:val="20"/>
          <w:szCs w:val="20"/>
        </w:rPr>
      </w:pPr>
      <w:r w:rsidRPr="001851EC">
        <w:rPr>
          <w:rFonts w:ascii="Arial" w:hAnsi="Arial" w:cs="Arial"/>
          <w:b/>
          <w:bCs/>
          <w:sz w:val="20"/>
          <w:szCs w:val="20"/>
        </w:rPr>
        <w:t>1. Task</w:t>
      </w:r>
    </w:p>
    <w:p w14:paraId="2A4B87EF" w14:textId="77777777" w:rsidR="000B1470" w:rsidRPr="001851EC" w:rsidRDefault="000B1470" w:rsidP="00FE50D1">
      <w:pPr>
        <w:numPr>
          <w:ilvl w:val="0"/>
          <w:numId w:val="3"/>
        </w:numPr>
        <w:rPr>
          <w:rFonts w:ascii="Arial" w:hAnsi="Arial" w:cs="Arial"/>
          <w:sz w:val="20"/>
          <w:szCs w:val="20"/>
        </w:rPr>
      </w:pPr>
      <w:r w:rsidRPr="001851EC">
        <w:rPr>
          <w:rFonts w:ascii="Arial" w:hAnsi="Arial" w:cs="Arial"/>
          <w:b/>
          <w:bCs/>
          <w:sz w:val="20"/>
          <w:szCs w:val="20"/>
        </w:rPr>
        <w:t>What to enter</w:t>
      </w:r>
      <w:r w:rsidRPr="001851EC">
        <w:rPr>
          <w:rFonts w:ascii="Arial" w:hAnsi="Arial" w:cs="Arial"/>
          <w:sz w:val="20"/>
          <w:szCs w:val="20"/>
        </w:rPr>
        <w:t>: A specific activity or step within the process (e.g., “Fiscal staff receives cash or check”).</w:t>
      </w:r>
    </w:p>
    <w:p w14:paraId="2EAAB30B" w14:textId="77777777" w:rsidR="000B1470" w:rsidRPr="001851EC" w:rsidRDefault="000B1470" w:rsidP="00FE50D1">
      <w:pPr>
        <w:numPr>
          <w:ilvl w:val="0"/>
          <w:numId w:val="3"/>
        </w:numPr>
        <w:rPr>
          <w:rFonts w:ascii="Arial" w:hAnsi="Arial" w:cs="Arial"/>
          <w:sz w:val="20"/>
          <w:szCs w:val="20"/>
        </w:rPr>
      </w:pPr>
      <w:r w:rsidRPr="001851EC">
        <w:rPr>
          <w:rFonts w:ascii="Arial" w:hAnsi="Arial" w:cs="Arial"/>
          <w:b/>
          <w:bCs/>
          <w:sz w:val="20"/>
          <w:szCs w:val="20"/>
        </w:rPr>
        <w:t>Purpose</w:t>
      </w:r>
      <w:r w:rsidRPr="001851EC">
        <w:rPr>
          <w:rFonts w:ascii="Arial" w:hAnsi="Arial" w:cs="Arial"/>
          <w:sz w:val="20"/>
          <w:szCs w:val="20"/>
        </w:rPr>
        <w:t>: Breaks down the process into manageable parts for risk evaluation.</w:t>
      </w:r>
    </w:p>
    <w:p w14:paraId="65A370F4" w14:textId="77777777" w:rsidR="000B1470" w:rsidRPr="001851EC" w:rsidRDefault="000B1470" w:rsidP="00FE50D1">
      <w:pPr>
        <w:rPr>
          <w:rFonts w:ascii="Arial" w:hAnsi="Arial" w:cs="Arial"/>
          <w:b/>
          <w:bCs/>
          <w:sz w:val="20"/>
          <w:szCs w:val="20"/>
        </w:rPr>
      </w:pPr>
      <w:r w:rsidRPr="001851EC">
        <w:rPr>
          <w:rFonts w:ascii="Arial" w:hAnsi="Arial" w:cs="Arial"/>
          <w:b/>
          <w:bCs/>
          <w:sz w:val="20"/>
          <w:szCs w:val="20"/>
        </w:rPr>
        <w:lastRenderedPageBreak/>
        <w:t>2. Potential Risk Event</w:t>
      </w:r>
    </w:p>
    <w:p w14:paraId="4A31372D" w14:textId="77777777" w:rsidR="000B1470" w:rsidRPr="001851EC" w:rsidRDefault="000B1470" w:rsidP="00FE50D1">
      <w:pPr>
        <w:numPr>
          <w:ilvl w:val="0"/>
          <w:numId w:val="4"/>
        </w:numPr>
        <w:rPr>
          <w:rFonts w:ascii="Arial" w:hAnsi="Arial" w:cs="Arial"/>
          <w:sz w:val="20"/>
          <w:szCs w:val="20"/>
        </w:rPr>
      </w:pPr>
      <w:r w:rsidRPr="001851EC">
        <w:rPr>
          <w:rFonts w:ascii="Arial" w:hAnsi="Arial" w:cs="Arial"/>
          <w:b/>
          <w:bCs/>
          <w:sz w:val="20"/>
          <w:szCs w:val="20"/>
        </w:rPr>
        <w:t>What to enter</w:t>
      </w:r>
      <w:r w:rsidRPr="001851EC">
        <w:rPr>
          <w:rFonts w:ascii="Arial" w:hAnsi="Arial" w:cs="Arial"/>
          <w:sz w:val="20"/>
          <w:szCs w:val="20"/>
        </w:rPr>
        <w:t>: A situation that could go wrong during the task (e.g., “Cash is misplaced or stolen”).</w:t>
      </w:r>
    </w:p>
    <w:p w14:paraId="5D1EA0D2" w14:textId="77777777" w:rsidR="000B1470" w:rsidRPr="001851EC" w:rsidRDefault="000B1470" w:rsidP="00FE50D1">
      <w:pPr>
        <w:numPr>
          <w:ilvl w:val="0"/>
          <w:numId w:val="4"/>
        </w:numPr>
        <w:rPr>
          <w:rFonts w:ascii="Arial" w:hAnsi="Arial" w:cs="Arial"/>
          <w:sz w:val="20"/>
          <w:szCs w:val="20"/>
        </w:rPr>
      </w:pPr>
      <w:r w:rsidRPr="001851EC">
        <w:rPr>
          <w:rFonts w:ascii="Arial" w:hAnsi="Arial" w:cs="Arial"/>
          <w:b/>
          <w:bCs/>
          <w:sz w:val="20"/>
          <w:szCs w:val="20"/>
        </w:rPr>
        <w:t>Purpose</w:t>
      </w:r>
      <w:r w:rsidRPr="001851EC">
        <w:rPr>
          <w:rFonts w:ascii="Arial" w:hAnsi="Arial" w:cs="Arial"/>
          <w:sz w:val="20"/>
          <w:szCs w:val="20"/>
        </w:rPr>
        <w:t>: Identifies what could happen if controls fail.</w:t>
      </w:r>
    </w:p>
    <w:p w14:paraId="7B0C9292" w14:textId="77777777" w:rsidR="000B1470" w:rsidRPr="001851EC" w:rsidRDefault="000B1470" w:rsidP="00FE50D1">
      <w:pPr>
        <w:rPr>
          <w:rFonts w:ascii="Arial" w:hAnsi="Arial" w:cs="Arial"/>
          <w:b/>
          <w:bCs/>
          <w:sz w:val="20"/>
          <w:szCs w:val="20"/>
        </w:rPr>
      </w:pPr>
      <w:r w:rsidRPr="001851EC">
        <w:rPr>
          <w:rFonts w:ascii="Arial" w:hAnsi="Arial" w:cs="Arial"/>
          <w:b/>
          <w:bCs/>
          <w:sz w:val="20"/>
          <w:szCs w:val="20"/>
        </w:rPr>
        <w:t>3. Potential Problem or Misstatement</w:t>
      </w:r>
    </w:p>
    <w:p w14:paraId="2C5FD5AA" w14:textId="77777777" w:rsidR="000B1470" w:rsidRPr="001851EC" w:rsidRDefault="000B1470" w:rsidP="00FE50D1">
      <w:pPr>
        <w:numPr>
          <w:ilvl w:val="0"/>
          <w:numId w:val="5"/>
        </w:numPr>
        <w:rPr>
          <w:rFonts w:ascii="Arial" w:hAnsi="Arial" w:cs="Arial"/>
          <w:sz w:val="20"/>
          <w:szCs w:val="20"/>
        </w:rPr>
      </w:pPr>
      <w:r w:rsidRPr="001851EC">
        <w:rPr>
          <w:rFonts w:ascii="Arial" w:hAnsi="Arial" w:cs="Arial"/>
          <w:b/>
          <w:bCs/>
          <w:sz w:val="20"/>
          <w:szCs w:val="20"/>
        </w:rPr>
        <w:t>What to enter</w:t>
      </w:r>
      <w:r w:rsidRPr="001851EC">
        <w:rPr>
          <w:rFonts w:ascii="Arial" w:hAnsi="Arial" w:cs="Arial"/>
          <w:sz w:val="20"/>
          <w:szCs w:val="20"/>
        </w:rPr>
        <w:t>: The consequence of the risk event (e.g., “Loss or theft of funds”).</w:t>
      </w:r>
    </w:p>
    <w:p w14:paraId="7394A083" w14:textId="77777777" w:rsidR="000B1470" w:rsidRPr="001851EC" w:rsidRDefault="000B1470" w:rsidP="00FE50D1">
      <w:pPr>
        <w:numPr>
          <w:ilvl w:val="0"/>
          <w:numId w:val="5"/>
        </w:numPr>
        <w:rPr>
          <w:rFonts w:ascii="Arial" w:hAnsi="Arial" w:cs="Arial"/>
          <w:sz w:val="20"/>
          <w:szCs w:val="20"/>
        </w:rPr>
      </w:pPr>
      <w:r w:rsidRPr="001851EC">
        <w:rPr>
          <w:rFonts w:ascii="Arial" w:hAnsi="Arial" w:cs="Arial"/>
          <w:b/>
          <w:bCs/>
          <w:sz w:val="20"/>
          <w:szCs w:val="20"/>
        </w:rPr>
        <w:t>Purpose</w:t>
      </w:r>
      <w:r w:rsidRPr="001851EC">
        <w:rPr>
          <w:rFonts w:ascii="Arial" w:hAnsi="Arial" w:cs="Arial"/>
          <w:sz w:val="20"/>
          <w:szCs w:val="20"/>
        </w:rPr>
        <w:t>: Helps assess the seriousness of the risk.</w:t>
      </w:r>
    </w:p>
    <w:p w14:paraId="27DEC5EA" w14:textId="77777777" w:rsidR="000B1470" w:rsidRPr="001851EC" w:rsidRDefault="000B1470" w:rsidP="00FE50D1">
      <w:pPr>
        <w:rPr>
          <w:rFonts w:ascii="Arial" w:hAnsi="Arial" w:cs="Arial"/>
          <w:b/>
          <w:bCs/>
          <w:sz w:val="20"/>
          <w:szCs w:val="20"/>
        </w:rPr>
      </w:pPr>
      <w:r w:rsidRPr="001851EC">
        <w:rPr>
          <w:rFonts w:ascii="Arial" w:hAnsi="Arial" w:cs="Arial"/>
          <w:b/>
          <w:bCs/>
          <w:sz w:val="20"/>
          <w:szCs w:val="20"/>
        </w:rPr>
        <w:t>4. Risk Event Likelihood/Significance Before Controls</w:t>
      </w:r>
    </w:p>
    <w:p w14:paraId="285B7375" w14:textId="77777777" w:rsidR="000B1470" w:rsidRPr="001851EC" w:rsidRDefault="000B1470" w:rsidP="00FE50D1">
      <w:pPr>
        <w:numPr>
          <w:ilvl w:val="0"/>
          <w:numId w:val="6"/>
        </w:numPr>
        <w:rPr>
          <w:rFonts w:ascii="Arial" w:hAnsi="Arial" w:cs="Arial"/>
          <w:sz w:val="20"/>
          <w:szCs w:val="20"/>
        </w:rPr>
      </w:pPr>
      <w:r w:rsidRPr="001851EC">
        <w:rPr>
          <w:rFonts w:ascii="Arial" w:hAnsi="Arial" w:cs="Arial"/>
          <w:b/>
          <w:bCs/>
          <w:sz w:val="20"/>
          <w:szCs w:val="20"/>
        </w:rPr>
        <w:t>What to enter</w:t>
      </w:r>
      <w:r w:rsidRPr="001851EC">
        <w:rPr>
          <w:rFonts w:ascii="Arial" w:hAnsi="Arial" w:cs="Arial"/>
          <w:sz w:val="20"/>
          <w:szCs w:val="20"/>
        </w:rPr>
        <w:t>: Rate the risk before any controls are applied (e.g., High, Medium, Low).</w:t>
      </w:r>
    </w:p>
    <w:p w14:paraId="576913FD" w14:textId="77777777" w:rsidR="000B1470" w:rsidRPr="001851EC" w:rsidRDefault="000B1470" w:rsidP="00FE50D1">
      <w:pPr>
        <w:numPr>
          <w:ilvl w:val="0"/>
          <w:numId w:val="6"/>
        </w:numPr>
        <w:rPr>
          <w:rFonts w:ascii="Arial" w:hAnsi="Arial" w:cs="Arial"/>
          <w:sz w:val="20"/>
          <w:szCs w:val="20"/>
        </w:rPr>
      </w:pPr>
      <w:r w:rsidRPr="001851EC">
        <w:rPr>
          <w:rFonts w:ascii="Arial" w:hAnsi="Arial" w:cs="Arial"/>
          <w:b/>
          <w:bCs/>
          <w:sz w:val="20"/>
          <w:szCs w:val="20"/>
        </w:rPr>
        <w:t>Purpose</w:t>
      </w:r>
      <w:r w:rsidRPr="001851EC">
        <w:rPr>
          <w:rFonts w:ascii="Arial" w:hAnsi="Arial" w:cs="Arial"/>
          <w:sz w:val="20"/>
          <w:szCs w:val="20"/>
        </w:rPr>
        <w:t>: Establishes the inherent risk level.</w:t>
      </w:r>
    </w:p>
    <w:p w14:paraId="7530AB7F" w14:textId="77777777" w:rsidR="000B1470" w:rsidRPr="001851EC" w:rsidRDefault="000B1470" w:rsidP="00FE50D1">
      <w:pPr>
        <w:rPr>
          <w:rFonts w:ascii="Arial" w:hAnsi="Arial" w:cs="Arial"/>
          <w:b/>
          <w:bCs/>
          <w:sz w:val="20"/>
          <w:szCs w:val="20"/>
        </w:rPr>
      </w:pPr>
      <w:r w:rsidRPr="001851EC">
        <w:rPr>
          <w:rFonts w:ascii="Arial" w:hAnsi="Arial" w:cs="Arial"/>
          <w:b/>
          <w:bCs/>
          <w:sz w:val="20"/>
          <w:szCs w:val="20"/>
        </w:rPr>
        <w:t>5. Control Activities</w:t>
      </w:r>
    </w:p>
    <w:p w14:paraId="67301820" w14:textId="77777777" w:rsidR="000B1470" w:rsidRPr="001851EC" w:rsidRDefault="000B1470" w:rsidP="00FE50D1">
      <w:pPr>
        <w:numPr>
          <w:ilvl w:val="0"/>
          <w:numId w:val="7"/>
        </w:numPr>
        <w:rPr>
          <w:rFonts w:ascii="Arial" w:hAnsi="Arial" w:cs="Arial"/>
          <w:sz w:val="20"/>
          <w:szCs w:val="20"/>
        </w:rPr>
      </w:pPr>
      <w:r w:rsidRPr="001851EC">
        <w:rPr>
          <w:rFonts w:ascii="Arial" w:hAnsi="Arial" w:cs="Arial"/>
          <w:b/>
          <w:bCs/>
          <w:sz w:val="20"/>
          <w:szCs w:val="20"/>
        </w:rPr>
        <w:t>What to enter</w:t>
      </w:r>
      <w:r w:rsidRPr="001851EC">
        <w:rPr>
          <w:rFonts w:ascii="Arial" w:hAnsi="Arial" w:cs="Arial"/>
          <w:sz w:val="20"/>
          <w:szCs w:val="20"/>
        </w:rPr>
        <w:t>: Describe the control(s) in place to prevent or detect the risk (e.g., “Cash receipt is immediately recorded…”).</w:t>
      </w:r>
    </w:p>
    <w:p w14:paraId="3B1A8088" w14:textId="77777777" w:rsidR="000B1470" w:rsidRPr="001851EC" w:rsidRDefault="000B1470" w:rsidP="00FE50D1">
      <w:pPr>
        <w:numPr>
          <w:ilvl w:val="0"/>
          <w:numId w:val="7"/>
        </w:numPr>
        <w:rPr>
          <w:rFonts w:ascii="Arial" w:hAnsi="Arial" w:cs="Arial"/>
          <w:sz w:val="20"/>
          <w:szCs w:val="20"/>
        </w:rPr>
      </w:pPr>
      <w:r w:rsidRPr="001851EC">
        <w:rPr>
          <w:rFonts w:ascii="Arial" w:hAnsi="Arial" w:cs="Arial"/>
          <w:b/>
          <w:bCs/>
          <w:sz w:val="20"/>
          <w:szCs w:val="20"/>
        </w:rPr>
        <w:t>Purpose</w:t>
      </w:r>
      <w:r w:rsidRPr="001851EC">
        <w:rPr>
          <w:rFonts w:ascii="Arial" w:hAnsi="Arial" w:cs="Arial"/>
          <w:sz w:val="20"/>
          <w:szCs w:val="20"/>
        </w:rPr>
        <w:t>: Documents how the agency mitigates the risk.</w:t>
      </w:r>
    </w:p>
    <w:p w14:paraId="02C1B362" w14:textId="77777777" w:rsidR="000B1470" w:rsidRPr="001851EC" w:rsidRDefault="000B1470" w:rsidP="00FE50D1">
      <w:pPr>
        <w:rPr>
          <w:rFonts w:ascii="Arial" w:hAnsi="Arial" w:cs="Arial"/>
          <w:b/>
          <w:bCs/>
          <w:sz w:val="20"/>
          <w:szCs w:val="20"/>
        </w:rPr>
      </w:pPr>
      <w:r w:rsidRPr="001851EC">
        <w:rPr>
          <w:rFonts w:ascii="Arial" w:hAnsi="Arial" w:cs="Arial"/>
          <w:b/>
          <w:bCs/>
          <w:sz w:val="20"/>
          <w:szCs w:val="20"/>
        </w:rPr>
        <w:t>6. Control Objectives</w:t>
      </w:r>
    </w:p>
    <w:p w14:paraId="5C0B5F23" w14:textId="77777777" w:rsidR="000B1470" w:rsidRPr="001851EC" w:rsidRDefault="000B1470" w:rsidP="00FE50D1">
      <w:pPr>
        <w:numPr>
          <w:ilvl w:val="0"/>
          <w:numId w:val="8"/>
        </w:numPr>
        <w:rPr>
          <w:rFonts w:ascii="Arial" w:hAnsi="Arial" w:cs="Arial"/>
          <w:sz w:val="20"/>
          <w:szCs w:val="20"/>
        </w:rPr>
      </w:pPr>
      <w:r w:rsidRPr="001851EC">
        <w:rPr>
          <w:rFonts w:ascii="Arial" w:hAnsi="Arial" w:cs="Arial"/>
          <w:b/>
          <w:bCs/>
          <w:sz w:val="20"/>
          <w:szCs w:val="20"/>
        </w:rPr>
        <w:t>What to enter</w:t>
      </w:r>
      <w:r w:rsidRPr="001851EC">
        <w:rPr>
          <w:rFonts w:ascii="Arial" w:hAnsi="Arial" w:cs="Arial"/>
          <w:sz w:val="20"/>
          <w:szCs w:val="20"/>
        </w:rPr>
        <w:t>: The goal of the control (e.g., “Safeguarding/stewardship of assets”).</w:t>
      </w:r>
    </w:p>
    <w:p w14:paraId="3B4DA5D2" w14:textId="77777777" w:rsidR="000B1470" w:rsidRPr="001851EC" w:rsidRDefault="000B1470" w:rsidP="00FE50D1">
      <w:pPr>
        <w:numPr>
          <w:ilvl w:val="0"/>
          <w:numId w:val="8"/>
        </w:numPr>
        <w:rPr>
          <w:rFonts w:ascii="Arial" w:hAnsi="Arial" w:cs="Arial"/>
          <w:sz w:val="20"/>
          <w:szCs w:val="20"/>
        </w:rPr>
      </w:pPr>
      <w:r w:rsidRPr="001851EC">
        <w:rPr>
          <w:rFonts w:ascii="Arial" w:hAnsi="Arial" w:cs="Arial"/>
          <w:b/>
          <w:bCs/>
          <w:sz w:val="20"/>
          <w:szCs w:val="20"/>
        </w:rPr>
        <w:t>Purpose</w:t>
      </w:r>
      <w:r w:rsidRPr="001851EC">
        <w:rPr>
          <w:rFonts w:ascii="Arial" w:hAnsi="Arial" w:cs="Arial"/>
          <w:sz w:val="20"/>
          <w:szCs w:val="20"/>
        </w:rPr>
        <w:t>: Links the control to broader internal control goals (e.g., compliance, accuracy, safeguarding).</w:t>
      </w:r>
    </w:p>
    <w:p w14:paraId="2CDF4D8B" w14:textId="77777777" w:rsidR="000B1470" w:rsidRPr="001851EC" w:rsidRDefault="000B1470" w:rsidP="00FE50D1">
      <w:pPr>
        <w:rPr>
          <w:rFonts w:ascii="Arial" w:hAnsi="Arial" w:cs="Arial"/>
          <w:b/>
          <w:bCs/>
          <w:sz w:val="20"/>
          <w:szCs w:val="20"/>
        </w:rPr>
      </w:pPr>
      <w:r w:rsidRPr="001851EC">
        <w:rPr>
          <w:rFonts w:ascii="Arial" w:hAnsi="Arial" w:cs="Arial"/>
          <w:b/>
          <w:bCs/>
          <w:sz w:val="20"/>
          <w:szCs w:val="20"/>
        </w:rPr>
        <w:t>7. Documentation Example: Test of Control</w:t>
      </w:r>
    </w:p>
    <w:p w14:paraId="0DAEA8B0" w14:textId="611835B1" w:rsidR="000B1470" w:rsidRPr="001851EC" w:rsidRDefault="000B1470" w:rsidP="00FE50D1">
      <w:pPr>
        <w:numPr>
          <w:ilvl w:val="0"/>
          <w:numId w:val="9"/>
        </w:numPr>
        <w:rPr>
          <w:rFonts w:ascii="Arial" w:hAnsi="Arial" w:cs="Arial"/>
          <w:sz w:val="20"/>
          <w:szCs w:val="20"/>
        </w:rPr>
      </w:pPr>
      <w:r w:rsidRPr="001851EC">
        <w:rPr>
          <w:rFonts w:ascii="Arial" w:hAnsi="Arial" w:cs="Arial"/>
          <w:b/>
          <w:bCs/>
          <w:sz w:val="20"/>
          <w:szCs w:val="20"/>
        </w:rPr>
        <w:t>What to enter</w:t>
      </w:r>
      <w:r w:rsidRPr="001851EC">
        <w:rPr>
          <w:rFonts w:ascii="Arial" w:hAnsi="Arial" w:cs="Arial"/>
          <w:sz w:val="20"/>
          <w:szCs w:val="20"/>
        </w:rPr>
        <w:t>: How you tested the control</w:t>
      </w:r>
      <w:r w:rsidR="006A458E" w:rsidRPr="001851EC">
        <w:rPr>
          <w:rFonts w:ascii="Arial" w:hAnsi="Arial" w:cs="Arial"/>
          <w:sz w:val="20"/>
          <w:szCs w:val="20"/>
        </w:rPr>
        <w:t xml:space="preserve"> and record of the samples selected.</w:t>
      </w:r>
      <w:r w:rsidRPr="001851EC">
        <w:rPr>
          <w:rFonts w:ascii="Arial" w:hAnsi="Arial" w:cs="Arial"/>
          <w:sz w:val="20"/>
          <w:szCs w:val="20"/>
        </w:rPr>
        <w:t xml:space="preserve"> (e.g., interviews, document reviews, observations).</w:t>
      </w:r>
    </w:p>
    <w:p w14:paraId="008A1D97" w14:textId="77777777" w:rsidR="000B1470" w:rsidRPr="001851EC" w:rsidRDefault="000B1470" w:rsidP="00FE50D1">
      <w:pPr>
        <w:numPr>
          <w:ilvl w:val="0"/>
          <w:numId w:val="9"/>
        </w:numPr>
        <w:rPr>
          <w:rFonts w:ascii="Arial" w:hAnsi="Arial" w:cs="Arial"/>
          <w:sz w:val="20"/>
          <w:szCs w:val="20"/>
        </w:rPr>
      </w:pPr>
      <w:r w:rsidRPr="001851EC">
        <w:rPr>
          <w:rFonts w:ascii="Arial" w:hAnsi="Arial" w:cs="Arial"/>
          <w:b/>
          <w:bCs/>
          <w:sz w:val="20"/>
          <w:szCs w:val="20"/>
        </w:rPr>
        <w:t>Purpose</w:t>
      </w:r>
      <w:r w:rsidRPr="001851EC">
        <w:rPr>
          <w:rFonts w:ascii="Arial" w:hAnsi="Arial" w:cs="Arial"/>
          <w:sz w:val="20"/>
          <w:szCs w:val="20"/>
        </w:rPr>
        <w:t>: Demonstrates that the control is being performed as intended.</w:t>
      </w:r>
    </w:p>
    <w:p w14:paraId="4D9DDF6E" w14:textId="77777777" w:rsidR="000B1470" w:rsidRPr="001851EC" w:rsidRDefault="000B1470" w:rsidP="00FE50D1">
      <w:pPr>
        <w:rPr>
          <w:rFonts w:ascii="Arial" w:hAnsi="Arial" w:cs="Arial"/>
          <w:b/>
          <w:bCs/>
          <w:sz w:val="20"/>
          <w:szCs w:val="20"/>
        </w:rPr>
      </w:pPr>
      <w:r w:rsidRPr="001851EC">
        <w:rPr>
          <w:rFonts w:ascii="Arial" w:hAnsi="Arial" w:cs="Arial"/>
          <w:b/>
          <w:bCs/>
          <w:sz w:val="20"/>
          <w:szCs w:val="20"/>
        </w:rPr>
        <w:t>8. Documentation Example: Control Test Results</w:t>
      </w:r>
    </w:p>
    <w:p w14:paraId="3C9153EE" w14:textId="77777777" w:rsidR="000B1470" w:rsidRPr="001851EC" w:rsidRDefault="000B1470" w:rsidP="00FE50D1">
      <w:pPr>
        <w:numPr>
          <w:ilvl w:val="0"/>
          <w:numId w:val="10"/>
        </w:numPr>
        <w:rPr>
          <w:rFonts w:ascii="Arial" w:hAnsi="Arial" w:cs="Arial"/>
          <w:sz w:val="20"/>
          <w:szCs w:val="20"/>
        </w:rPr>
      </w:pPr>
      <w:r w:rsidRPr="001851EC">
        <w:rPr>
          <w:rFonts w:ascii="Arial" w:hAnsi="Arial" w:cs="Arial"/>
          <w:b/>
          <w:bCs/>
          <w:sz w:val="20"/>
          <w:szCs w:val="20"/>
        </w:rPr>
        <w:t>What to enter</w:t>
      </w:r>
      <w:r w:rsidRPr="001851EC">
        <w:rPr>
          <w:rFonts w:ascii="Arial" w:hAnsi="Arial" w:cs="Arial"/>
          <w:sz w:val="20"/>
          <w:szCs w:val="20"/>
        </w:rPr>
        <w:t>: The outcome of your test (e.g., “No issues noted. Controls are in place and effective.”).</w:t>
      </w:r>
    </w:p>
    <w:p w14:paraId="2E4DB604" w14:textId="77777777" w:rsidR="000B1470" w:rsidRPr="001851EC" w:rsidRDefault="000B1470" w:rsidP="00FE50D1">
      <w:pPr>
        <w:numPr>
          <w:ilvl w:val="0"/>
          <w:numId w:val="10"/>
        </w:numPr>
        <w:rPr>
          <w:rFonts w:ascii="Arial" w:hAnsi="Arial" w:cs="Arial"/>
          <w:sz w:val="20"/>
          <w:szCs w:val="20"/>
        </w:rPr>
      </w:pPr>
      <w:r w:rsidRPr="001851EC">
        <w:rPr>
          <w:rFonts w:ascii="Arial" w:hAnsi="Arial" w:cs="Arial"/>
          <w:b/>
          <w:bCs/>
          <w:sz w:val="20"/>
          <w:szCs w:val="20"/>
        </w:rPr>
        <w:t>Purpose</w:t>
      </w:r>
      <w:r w:rsidRPr="001851EC">
        <w:rPr>
          <w:rFonts w:ascii="Arial" w:hAnsi="Arial" w:cs="Arial"/>
          <w:sz w:val="20"/>
          <w:szCs w:val="20"/>
        </w:rPr>
        <w:t>: Shows whether the control is working.</w:t>
      </w:r>
    </w:p>
    <w:p w14:paraId="764C8826" w14:textId="77777777" w:rsidR="000B1470" w:rsidRPr="001851EC" w:rsidRDefault="000B1470" w:rsidP="00FE50D1">
      <w:pPr>
        <w:rPr>
          <w:rFonts w:ascii="Arial" w:hAnsi="Arial" w:cs="Arial"/>
          <w:b/>
          <w:bCs/>
          <w:sz w:val="20"/>
          <w:szCs w:val="20"/>
        </w:rPr>
      </w:pPr>
      <w:r w:rsidRPr="001851EC">
        <w:rPr>
          <w:rFonts w:ascii="Arial" w:hAnsi="Arial" w:cs="Arial"/>
          <w:b/>
          <w:bCs/>
          <w:sz w:val="20"/>
          <w:szCs w:val="20"/>
        </w:rPr>
        <w:t>9. Documentation Example: Risk Event Likelihood/Significance After Controls</w:t>
      </w:r>
    </w:p>
    <w:p w14:paraId="71100BB1" w14:textId="77777777" w:rsidR="000B1470" w:rsidRPr="001851EC" w:rsidRDefault="000B1470" w:rsidP="00FE50D1">
      <w:pPr>
        <w:numPr>
          <w:ilvl w:val="0"/>
          <w:numId w:val="11"/>
        </w:numPr>
        <w:rPr>
          <w:rFonts w:ascii="Arial" w:hAnsi="Arial" w:cs="Arial"/>
          <w:sz w:val="20"/>
          <w:szCs w:val="20"/>
        </w:rPr>
      </w:pPr>
      <w:r w:rsidRPr="001851EC">
        <w:rPr>
          <w:rFonts w:ascii="Arial" w:hAnsi="Arial" w:cs="Arial"/>
          <w:b/>
          <w:bCs/>
          <w:sz w:val="20"/>
          <w:szCs w:val="20"/>
        </w:rPr>
        <w:t>What to enter</w:t>
      </w:r>
      <w:r w:rsidRPr="001851EC">
        <w:rPr>
          <w:rFonts w:ascii="Arial" w:hAnsi="Arial" w:cs="Arial"/>
          <w:sz w:val="20"/>
          <w:szCs w:val="20"/>
        </w:rPr>
        <w:t>: Reassess the risk level after controls are applied (e.g., Low).</w:t>
      </w:r>
    </w:p>
    <w:p w14:paraId="16B66807" w14:textId="4E2280E5" w:rsidR="00BB767E" w:rsidRPr="001851EC" w:rsidRDefault="000B1470" w:rsidP="00FE50D1">
      <w:pPr>
        <w:numPr>
          <w:ilvl w:val="0"/>
          <w:numId w:val="11"/>
        </w:numPr>
        <w:rPr>
          <w:rFonts w:ascii="Arial" w:hAnsi="Arial" w:cs="Arial"/>
          <w:sz w:val="20"/>
          <w:szCs w:val="20"/>
        </w:rPr>
      </w:pPr>
      <w:r w:rsidRPr="001851EC">
        <w:rPr>
          <w:rFonts w:ascii="Arial" w:hAnsi="Arial" w:cs="Arial"/>
          <w:b/>
          <w:bCs/>
          <w:sz w:val="20"/>
          <w:szCs w:val="20"/>
        </w:rPr>
        <w:t>Purpose</w:t>
      </w:r>
      <w:r w:rsidRPr="001851EC">
        <w:rPr>
          <w:rFonts w:ascii="Arial" w:hAnsi="Arial" w:cs="Arial"/>
          <w:sz w:val="20"/>
          <w:szCs w:val="20"/>
        </w:rPr>
        <w:t>: Reflects the residual risk after mitigation.</w:t>
      </w:r>
    </w:p>
    <w:p w14:paraId="1C4CFC27" w14:textId="117A2A53" w:rsidR="00BB767E" w:rsidRPr="001851EC" w:rsidRDefault="00BB767E" w:rsidP="00FE50D1">
      <w:pPr>
        <w:keepNext/>
        <w:keepLines/>
        <w:spacing w:before="100" w:beforeAutospacing="1" w:after="100" w:afterAutospacing="1" w:line="276" w:lineRule="auto"/>
        <w:jc w:val="center"/>
        <w:rPr>
          <w:rFonts w:ascii="Arial" w:eastAsia="MS Gothic" w:hAnsi="Arial" w:cs="Arial"/>
          <w:b/>
          <w:bCs/>
          <w:color w:val="365F91"/>
          <w:sz w:val="36"/>
          <w:szCs w:val="36"/>
          <w:u w:val="single"/>
        </w:rPr>
      </w:pPr>
      <w:r w:rsidRPr="001851EC">
        <w:rPr>
          <w:rFonts w:ascii="Arial" w:eastAsia="MS Gothic" w:hAnsi="Arial" w:cs="Arial"/>
          <w:b/>
          <w:bCs/>
          <w:color w:val="365F91"/>
          <w:sz w:val="36"/>
          <w:szCs w:val="36"/>
          <w:u w:val="single"/>
        </w:rPr>
        <w:lastRenderedPageBreak/>
        <w:t>Corrective Action Plan (Remediation)</w:t>
      </w:r>
    </w:p>
    <w:p w14:paraId="7806197B" w14:textId="01DCB28C" w:rsidR="00BB767E" w:rsidRPr="001851EC" w:rsidRDefault="00DD4656" w:rsidP="00FE50D1">
      <w:pPr>
        <w:rPr>
          <w:rFonts w:ascii="Arial" w:hAnsi="Arial" w:cs="Arial"/>
          <w:sz w:val="20"/>
          <w:szCs w:val="20"/>
        </w:rPr>
      </w:pPr>
      <w:r w:rsidRPr="001851EC">
        <w:rPr>
          <w:rFonts w:ascii="Arial" w:hAnsi="Arial" w:cs="Arial"/>
          <w:sz w:val="20"/>
          <w:szCs w:val="20"/>
        </w:rPr>
        <w:t>A Corrective Action Plan is a formal</w:t>
      </w:r>
      <w:r w:rsidR="00D06744" w:rsidRPr="001851EC">
        <w:rPr>
          <w:rFonts w:ascii="Arial" w:hAnsi="Arial" w:cs="Arial"/>
          <w:sz w:val="20"/>
          <w:szCs w:val="20"/>
        </w:rPr>
        <w:t>,</w:t>
      </w:r>
      <w:r w:rsidRPr="001851EC">
        <w:rPr>
          <w:rFonts w:ascii="Arial" w:hAnsi="Arial" w:cs="Arial"/>
          <w:sz w:val="20"/>
          <w:szCs w:val="20"/>
        </w:rPr>
        <w:t xml:space="preserve"> documented plan that </w:t>
      </w:r>
      <w:r w:rsidR="00D06744" w:rsidRPr="001851EC">
        <w:rPr>
          <w:rFonts w:ascii="Arial" w:hAnsi="Arial" w:cs="Arial"/>
          <w:sz w:val="20"/>
          <w:szCs w:val="20"/>
        </w:rPr>
        <w:t xml:space="preserve">is </w:t>
      </w:r>
      <w:r w:rsidRPr="001851EC">
        <w:rPr>
          <w:rFonts w:ascii="Arial" w:hAnsi="Arial" w:cs="Arial"/>
          <w:sz w:val="20"/>
          <w:szCs w:val="20"/>
        </w:rPr>
        <w:t xml:space="preserve">developed when significant control weaknesses are identified during the ARMICS process. CAPs outline the steps management will take to remediate deficiencies and prevent recurrence. CAPs should be fully documented </w:t>
      </w:r>
      <w:r w:rsidR="00577EFA" w:rsidRPr="001851EC">
        <w:rPr>
          <w:rFonts w:ascii="Arial" w:hAnsi="Arial" w:cs="Arial"/>
          <w:sz w:val="20"/>
          <w:szCs w:val="20"/>
        </w:rPr>
        <w:t>on the ARMICS Corrective Action Plan Template</w:t>
      </w:r>
      <w:r w:rsidR="00FC3593" w:rsidRPr="001851EC">
        <w:rPr>
          <w:rFonts w:ascii="Arial" w:hAnsi="Arial" w:cs="Arial"/>
          <w:sz w:val="20"/>
          <w:szCs w:val="20"/>
        </w:rPr>
        <w:t xml:space="preserve"> can be</w:t>
      </w:r>
      <w:r w:rsidR="00577EFA" w:rsidRPr="001851EC">
        <w:rPr>
          <w:rFonts w:ascii="Arial" w:hAnsi="Arial" w:cs="Arial"/>
          <w:sz w:val="20"/>
          <w:szCs w:val="20"/>
        </w:rPr>
        <w:t xml:space="preserve"> found</w:t>
      </w:r>
      <w:r w:rsidR="00FC3593" w:rsidRPr="001851EC">
        <w:rPr>
          <w:rFonts w:ascii="Arial" w:hAnsi="Arial" w:cs="Arial"/>
          <w:sz w:val="20"/>
          <w:szCs w:val="20"/>
        </w:rPr>
        <w:t xml:space="preserve"> at the link</w:t>
      </w:r>
      <w:r w:rsidR="00577EFA" w:rsidRPr="001851EC">
        <w:rPr>
          <w:rFonts w:ascii="Arial" w:hAnsi="Arial" w:cs="Arial"/>
          <w:sz w:val="20"/>
          <w:szCs w:val="20"/>
        </w:rPr>
        <w:t xml:space="preserve"> </w:t>
      </w:r>
      <w:hyperlink r:id="rId11" w:history="1">
        <w:r w:rsidR="00577EFA" w:rsidRPr="001851EC">
          <w:rPr>
            <w:rStyle w:val="Hyperlink"/>
            <w:rFonts w:ascii="Arial" w:hAnsi="Arial" w:cs="Arial"/>
            <w:b/>
            <w:bCs/>
            <w:sz w:val="20"/>
            <w:szCs w:val="20"/>
          </w:rPr>
          <w:t>here</w:t>
        </w:r>
      </w:hyperlink>
      <w:r w:rsidRPr="001851EC">
        <w:rPr>
          <w:rFonts w:ascii="Arial" w:hAnsi="Arial" w:cs="Arial"/>
          <w:sz w:val="20"/>
          <w:szCs w:val="20"/>
        </w:rPr>
        <w:t xml:space="preserve">. </w:t>
      </w:r>
    </w:p>
    <w:p w14:paraId="6815FF2B" w14:textId="77777777" w:rsidR="00D06744" w:rsidRPr="001851EC" w:rsidRDefault="00D06744" w:rsidP="00FE50D1">
      <w:pPr>
        <w:rPr>
          <w:rFonts w:ascii="Arial" w:hAnsi="Arial" w:cs="Arial"/>
          <w:sz w:val="20"/>
          <w:szCs w:val="20"/>
        </w:rPr>
      </w:pPr>
      <w:r w:rsidRPr="001851EC">
        <w:rPr>
          <w:rFonts w:ascii="Arial" w:hAnsi="Arial" w:cs="Arial"/>
          <w:sz w:val="20"/>
          <w:szCs w:val="20"/>
        </w:rPr>
        <w:t>Each CAP should include the following elements:</w:t>
      </w:r>
    </w:p>
    <w:p w14:paraId="2EEAFBCC" w14:textId="0FF5AB99" w:rsidR="00D06744" w:rsidRPr="001851EC" w:rsidRDefault="00D06744" w:rsidP="00FE50D1">
      <w:pPr>
        <w:numPr>
          <w:ilvl w:val="0"/>
          <w:numId w:val="11"/>
        </w:numPr>
        <w:rPr>
          <w:rFonts w:ascii="Arial" w:hAnsi="Arial" w:cs="Arial"/>
          <w:b/>
          <w:bCs/>
          <w:sz w:val="20"/>
          <w:szCs w:val="20"/>
        </w:rPr>
      </w:pPr>
      <w:r w:rsidRPr="001851EC">
        <w:rPr>
          <w:rFonts w:ascii="Arial" w:hAnsi="Arial" w:cs="Arial"/>
          <w:b/>
          <w:bCs/>
          <w:sz w:val="20"/>
          <w:szCs w:val="20"/>
        </w:rPr>
        <w:t>Deficiency Description</w:t>
      </w:r>
      <w:r w:rsidR="0054656F" w:rsidRPr="001851EC">
        <w:rPr>
          <w:rFonts w:ascii="Arial" w:hAnsi="Arial" w:cs="Arial"/>
          <w:b/>
          <w:bCs/>
          <w:sz w:val="20"/>
          <w:szCs w:val="20"/>
        </w:rPr>
        <w:t xml:space="preserve"> - </w:t>
      </w:r>
      <w:r w:rsidRPr="001851EC">
        <w:rPr>
          <w:rFonts w:ascii="Arial" w:hAnsi="Arial" w:cs="Arial"/>
          <w:sz w:val="20"/>
          <w:szCs w:val="20"/>
        </w:rPr>
        <w:t>Clearly describe the control weakness or deficiency identified during the ARMICS assessment.</w:t>
      </w:r>
    </w:p>
    <w:p w14:paraId="07CA9F86" w14:textId="32D30FF9" w:rsidR="00D06744" w:rsidRPr="001851EC" w:rsidRDefault="00D06744" w:rsidP="00FE50D1">
      <w:pPr>
        <w:numPr>
          <w:ilvl w:val="0"/>
          <w:numId w:val="11"/>
        </w:numPr>
        <w:rPr>
          <w:rFonts w:ascii="Arial" w:hAnsi="Arial" w:cs="Arial"/>
          <w:b/>
          <w:bCs/>
          <w:sz w:val="20"/>
          <w:szCs w:val="20"/>
        </w:rPr>
      </w:pPr>
      <w:r w:rsidRPr="001851EC">
        <w:rPr>
          <w:rFonts w:ascii="Arial" w:hAnsi="Arial" w:cs="Arial"/>
          <w:b/>
          <w:bCs/>
          <w:sz w:val="20"/>
          <w:szCs w:val="20"/>
        </w:rPr>
        <w:t>Root Cause Analysi</w:t>
      </w:r>
      <w:r w:rsidR="0054656F" w:rsidRPr="001851EC">
        <w:rPr>
          <w:rFonts w:ascii="Arial" w:hAnsi="Arial" w:cs="Arial"/>
          <w:b/>
          <w:bCs/>
          <w:sz w:val="20"/>
          <w:szCs w:val="20"/>
        </w:rPr>
        <w:t xml:space="preserve">s - </w:t>
      </w:r>
      <w:r w:rsidRPr="001851EC">
        <w:rPr>
          <w:rFonts w:ascii="Arial" w:hAnsi="Arial" w:cs="Arial"/>
          <w:sz w:val="20"/>
          <w:szCs w:val="20"/>
        </w:rPr>
        <w:t>Identify and document the underlying cause(s) of the deficiency to ensure the corrective action addresses the source of the issue.</w:t>
      </w:r>
    </w:p>
    <w:p w14:paraId="03568610" w14:textId="374ADF2D" w:rsidR="00D06744" w:rsidRPr="001851EC" w:rsidRDefault="00D06744" w:rsidP="00FE50D1">
      <w:pPr>
        <w:numPr>
          <w:ilvl w:val="0"/>
          <w:numId w:val="11"/>
        </w:numPr>
        <w:rPr>
          <w:rFonts w:ascii="Arial" w:hAnsi="Arial" w:cs="Arial"/>
          <w:sz w:val="20"/>
          <w:szCs w:val="20"/>
        </w:rPr>
      </w:pPr>
      <w:r w:rsidRPr="001851EC">
        <w:rPr>
          <w:rFonts w:ascii="Arial" w:hAnsi="Arial" w:cs="Arial"/>
          <w:b/>
          <w:bCs/>
          <w:sz w:val="20"/>
          <w:szCs w:val="20"/>
        </w:rPr>
        <w:t>Corrective Actions</w:t>
      </w:r>
      <w:r w:rsidR="0054656F" w:rsidRPr="001851EC">
        <w:rPr>
          <w:rFonts w:ascii="Arial" w:hAnsi="Arial" w:cs="Arial"/>
          <w:b/>
          <w:bCs/>
          <w:sz w:val="20"/>
          <w:szCs w:val="20"/>
        </w:rPr>
        <w:t xml:space="preserve"> -</w:t>
      </w:r>
      <w:r w:rsidR="0054656F" w:rsidRPr="001851EC">
        <w:rPr>
          <w:rFonts w:ascii="Arial" w:hAnsi="Arial" w:cs="Arial"/>
          <w:sz w:val="20"/>
          <w:szCs w:val="20"/>
        </w:rPr>
        <w:t xml:space="preserve"> </w:t>
      </w:r>
      <w:r w:rsidRPr="001851EC">
        <w:rPr>
          <w:rFonts w:ascii="Arial" w:hAnsi="Arial" w:cs="Arial"/>
          <w:sz w:val="20"/>
          <w:szCs w:val="20"/>
        </w:rPr>
        <w:t>Outline specific steps that will be taken to remediate the deficiency. Actions should be:</w:t>
      </w:r>
    </w:p>
    <w:p w14:paraId="2961D800" w14:textId="77777777" w:rsidR="00D06744" w:rsidRPr="001851EC" w:rsidRDefault="00D06744" w:rsidP="00FE50D1">
      <w:pPr>
        <w:numPr>
          <w:ilvl w:val="1"/>
          <w:numId w:val="11"/>
        </w:numPr>
        <w:rPr>
          <w:rFonts w:ascii="Arial" w:hAnsi="Arial" w:cs="Arial"/>
          <w:sz w:val="20"/>
          <w:szCs w:val="20"/>
        </w:rPr>
      </w:pPr>
      <w:r w:rsidRPr="001851EC">
        <w:rPr>
          <w:rFonts w:ascii="Arial" w:hAnsi="Arial" w:cs="Arial"/>
          <w:sz w:val="20"/>
          <w:szCs w:val="20"/>
        </w:rPr>
        <w:t>Measurable</w:t>
      </w:r>
    </w:p>
    <w:p w14:paraId="29A836B7" w14:textId="77777777" w:rsidR="00D06744" w:rsidRPr="001851EC" w:rsidRDefault="00D06744" w:rsidP="00FE50D1">
      <w:pPr>
        <w:numPr>
          <w:ilvl w:val="1"/>
          <w:numId w:val="11"/>
        </w:numPr>
        <w:rPr>
          <w:rFonts w:ascii="Arial" w:hAnsi="Arial" w:cs="Arial"/>
          <w:sz w:val="20"/>
          <w:szCs w:val="20"/>
        </w:rPr>
      </w:pPr>
      <w:r w:rsidRPr="001851EC">
        <w:rPr>
          <w:rFonts w:ascii="Arial" w:hAnsi="Arial" w:cs="Arial"/>
          <w:sz w:val="20"/>
          <w:szCs w:val="20"/>
        </w:rPr>
        <w:t>Realistic</w:t>
      </w:r>
    </w:p>
    <w:p w14:paraId="3547E598" w14:textId="77777777" w:rsidR="00D06744" w:rsidRPr="001851EC" w:rsidRDefault="00D06744" w:rsidP="00FE50D1">
      <w:pPr>
        <w:numPr>
          <w:ilvl w:val="1"/>
          <w:numId w:val="11"/>
        </w:numPr>
        <w:rPr>
          <w:rFonts w:ascii="Arial" w:hAnsi="Arial" w:cs="Arial"/>
          <w:sz w:val="20"/>
          <w:szCs w:val="20"/>
        </w:rPr>
      </w:pPr>
      <w:r w:rsidRPr="001851EC">
        <w:rPr>
          <w:rFonts w:ascii="Arial" w:hAnsi="Arial" w:cs="Arial"/>
          <w:sz w:val="20"/>
          <w:szCs w:val="20"/>
        </w:rPr>
        <w:t>Time-bound</w:t>
      </w:r>
    </w:p>
    <w:p w14:paraId="223FCD44" w14:textId="5FDBF209" w:rsidR="00D06744" w:rsidRPr="001851EC" w:rsidRDefault="00D06744" w:rsidP="00FE50D1">
      <w:pPr>
        <w:numPr>
          <w:ilvl w:val="0"/>
          <w:numId w:val="11"/>
        </w:numPr>
        <w:rPr>
          <w:rFonts w:ascii="Arial" w:hAnsi="Arial" w:cs="Arial"/>
          <w:b/>
          <w:bCs/>
          <w:sz w:val="20"/>
          <w:szCs w:val="20"/>
        </w:rPr>
      </w:pPr>
      <w:r w:rsidRPr="001851EC">
        <w:rPr>
          <w:rFonts w:ascii="Arial" w:hAnsi="Arial" w:cs="Arial"/>
          <w:b/>
          <w:bCs/>
          <w:sz w:val="20"/>
          <w:szCs w:val="20"/>
        </w:rPr>
        <w:t>Responsible Party</w:t>
      </w:r>
      <w:r w:rsidR="0054656F" w:rsidRPr="001851EC">
        <w:rPr>
          <w:rFonts w:ascii="Arial" w:hAnsi="Arial" w:cs="Arial"/>
          <w:b/>
          <w:bCs/>
          <w:sz w:val="20"/>
          <w:szCs w:val="20"/>
        </w:rPr>
        <w:t xml:space="preserve"> - </w:t>
      </w:r>
      <w:r w:rsidRPr="001851EC">
        <w:rPr>
          <w:rFonts w:ascii="Arial" w:hAnsi="Arial" w:cs="Arial"/>
          <w:sz w:val="20"/>
          <w:szCs w:val="20"/>
        </w:rPr>
        <w:t>Assign ownership by identifying the individual(s) or team(s) responsible for implementing each corrective action.</w:t>
      </w:r>
    </w:p>
    <w:p w14:paraId="04B26367" w14:textId="6A513541" w:rsidR="00D06744" w:rsidRPr="001851EC" w:rsidRDefault="00D06744" w:rsidP="00FE50D1">
      <w:pPr>
        <w:numPr>
          <w:ilvl w:val="0"/>
          <w:numId w:val="11"/>
        </w:numPr>
        <w:rPr>
          <w:rFonts w:ascii="Arial" w:hAnsi="Arial" w:cs="Arial"/>
          <w:b/>
          <w:bCs/>
          <w:sz w:val="20"/>
          <w:szCs w:val="20"/>
        </w:rPr>
      </w:pPr>
      <w:r w:rsidRPr="001851EC">
        <w:rPr>
          <w:rFonts w:ascii="Arial" w:hAnsi="Arial" w:cs="Arial"/>
          <w:b/>
          <w:bCs/>
          <w:sz w:val="20"/>
          <w:szCs w:val="20"/>
        </w:rPr>
        <w:t>Timeline for Completion</w:t>
      </w:r>
      <w:r w:rsidR="0054656F" w:rsidRPr="001851EC">
        <w:rPr>
          <w:rFonts w:ascii="Arial" w:hAnsi="Arial" w:cs="Arial"/>
          <w:b/>
          <w:bCs/>
          <w:sz w:val="20"/>
          <w:szCs w:val="20"/>
        </w:rPr>
        <w:t xml:space="preserve"> - </w:t>
      </w:r>
      <w:r w:rsidRPr="001851EC">
        <w:rPr>
          <w:rFonts w:ascii="Arial" w:hAnsi="Arial" w:cs="Arial"/>
          <w:sz w:val="20"/>
          <w:szCs w:val="20"/>
        </w:rPr>
        <w:t>Provide estimated start and completion dates for each action item to ensure timely remediation.</w:t>
      </w:r>
    </w:p>
    <w:p w14:paraId="4A9C14A6" w14:textId="37D639A1" w:rsidR="00D06744" w:rsidRPr="001851EC" w:rsidRDefault="00D06744" w:rsidP="00FE50D1">
      <w:pPr>
        <w:numPr>
          <w:ilvl w:val="0"/>
          <w:numId w:val="11"/>
        </w:numPr>
        <w:rPr>
          <w:rFonts w:ascii="Arial" w:hAnsi="Arial" w:cs="Arial"/>
          <w:b/>
          <w:bCs/>
          <w:sz w:val="20"/>
          <w:szCs w:val="20"/>
        </w:rPr>
      </w:pPr>
      <w:r w:rsidRPr="001851EC">
        <w:rPr>
          <w:rFonts w:ascii="Arial" w:hAnsi="Arial" w:cs="Arial"/>
          <w:b/>
          <w:bCs/>
          <w:sz w:val="20"/>
          <w:szCs w:val="20"/>
        </w:rPr>
        <w:t>Resources Required</w:t>
      </w:r>
      <w:r w:rsidR="0054656F" w:rsidRPr="001851EC">
        <w:rPr>
          <w:rFonts w:ascii="Arial" w:hAnsi="Arial" w:cs="Arial"/>
          <w:b/>
          <w:bCs/>
          <w:sz w:val="20"/>
          <w:szCs w:val="20"/>
        </w:rPr>
        <w:t xml:space="preserve"> - </w:t>
      </w:r>
      <w:r w:rsidRPr="001851EC">
        <w:rPr>
          <w:rFonts w:ascii="Arial" w:hAnsi="Arial" w:cs="Arial"/>
          <w:sz w:val="20"/>
          <w:szCs w:val="20"/>
        </w:rPr>
        <w:t>Note any additional resources (e.g., personnel, budget, training) needed to implement the corrective actions.</w:t>
      </w:r>
    </w:p>
    <w:p w14:paraId="60D100EA" w14:textId="6A721129" w:rsidR="00D06744" w:rsidRPr="001851EC" w:rsidRDefault="00D06744" w:rsidP="00FE50D1">
      <w:pPr>
        <w:numPr>
          <w:ilvl w:val="0"/>
          <w:numId w:val="11"/>
        </w:numPr>
        <w:rPr>
          <w:rFonts w:ascii="Arial" w:hAnsi="Arial" w:cs="Arial"/>
          <w:b/>
          <w:bCs/>
          <w:sz w:val="20"/>
          <w:szCs w:val="20"/>
        </w:rPr>
      </w:pPr>
      <w:r w:rsidRPr="001851EC">
        <w:rPr>
          <w:rFonts w:ascii="Arial" w:hAnsi="Arial" w:cs="Arial"/>
          <w:b/>
          <w:bCs/>
          <w:sz w:val="20"/>
          <w:szCs w:val="20"/>
        </w:rPr>
        <w:t>Monitoring and Follow-Up</w:t>
      </w:r>
      <w:r w:rsidR="0054656F" w:rsidRPr="001851EC">
        <w:rPr>
          <w:rFonts w:ascii="Arial" w:hAnsi="Arial" w:cs="Arial"/>
          <w:b/>
          <w:bCs/>
          <w:sz w:val="20"/>
          <w:szCs w:val="20"/>
        </w:rPr>
        <w:t xml:space="preserve"> - </w:t>
      </w:r>
      <w:r w:rsidRPr="001851EC">
        <w:rPr>
          <w:rFonts w:ascii="Arial" w:hAnsi="Arial" w:cs="Arial"/>
          <w:sz w:val="20"/>
          <w:szCs w:val="20"/>
        </w:rPr>
        <w:t>Describe how progress will be tracked and how management will ensure the corrective actions are completed effectively.</w:t>
      </w:r>
    </w:p>
    <w:p w14:paraId="4D1CFE54" w14:textId="10039796" w:rsidR="00D06744" w:rsidRPr="001851EC" w:rsidRDefault="00D06744" w:rsidP="00FE50D1">
      <w:pPr>
        <w:numPr>
          <w:ilvl w:val="0"/>
          <w:numId w:val="11"/>
        </w:numPr>
        <w:rPr>
          <w:rFonts w:ascii="Arial" w:hAnsi="Arial" w:cs="Arial"/>
          <w:b/>
          <w:bCs/>
          <w:sz w:val="20"/>
          <w:szCs w:val="20"/>
        </w:rPr>
      </w:pPr>
      <w:r w:rsidRPr="001851EC">
        <w:rPr>
          <w:rFonts w:ascii="Arial" w:hAnsi="Arial" w:cs="Arial"/>
          <w:b/>
          <w:bCs/>
          <w:sz w:val="20"/>
          <w:szCs w:val="20"/>
        </w:rPr>
        <w:t>Preventive Measures</w:t>
      </w:r>
      <w:r w:rsidR="0054656F" w:rsidRPr="001851EC">
        <w:rPr>
          <w:rFonts w:ascii="Arial" w:hAnsi="Arial" w:cs="Arial"/>
          <w:b/>
          <w:bCs/>
          <w:sz w:val="20"/>
          <w:szCs w:val="20"/>
        </w:rPr>
        <w:t xml:space="preserve"> - </w:t>
      </w:r>
      <w:r w:rsidRPr="001851EC">
        <w:rPr>
          <w:rFonts w:ascii="Arial" w:hAnsi="Arial" w:cs="Arial"/>
          <w:sz w:val="20"/>
          <w:szCs w:val="20"/>
        </w:rPr>
        <w:t>Include steps to prevent recurrence, such as policy updates, training, or system changes.</w:t>
      </w:r>
    </w:p>
    <w:p w14:paraId="4EA1AFA6" w14:textId="77777777" w:rsidR="0054656F" w:rsidRPr="001851EC" w:rsidRDefault="0054656F" w:rsidP="00FE50D1">
      <w:pPr>
        <w:rPr>
          <w:rFonts w:ascii="Arial" w:hAnsi="Arial" w:cs="Arial"/>
          <w:sz w:val="20"/>
          <w:szCs w:val="20"/>
        </w:rPr>
      </w:pPr>
      <w:r w:rsidRPr="001851EC">
        <w:rPr>
          <w:rFonts w:ascii="Arial" w:hAnsi="Arial" w:cs="Arial"/>
          <w:sz w:val="20"/>
          <w:szCs w:val="20"/>
        </w:rPr>
        <w:t>Below are some examples for properly documenting all elements of a CAP:</w:t>
      </w:r>
    </w:p>
    <w:p w14:paraId="4000B9A9" w14:textId="27641F50" w:rsidR="0054656F" w:rsidRPr="001851EC" w:rsidRDefault="006F6371" w:rsidP="00FE50D1">
      <w:pPr>
        <w:rPr>
          <w:rFonts w:ascii="Arial" w:hAnsi="Arial" w:cs="Arial"/>
          <w:sz w:val="20"/>
          <w:szCs w:val="20"/>
        </w:rPr>
      </w:pPr>
      <w:r w:rsidRPr="001851EC">
        <w:rPr>
          <w:rFonts w:ascii="Arial" w:hAnsi="Arial" w:cs="Arial"/>
          <w:b/>
          <w:bCs/>
          <w:sz w:val="20"/>
          <w:szCs w:val="20"/>
        </w:rPr>
        <w:t xml:space="preserve">CAP </w:t>
      </w:r>
      <w:r w:rsidR="0054656F" w:rsidRPr="001851EC">
        <w:rPr>
          <w:rFonts w:ascii="Arial" w:hAnsi="Arial" w:cs="Arial"/>
          <w:b/>
          <w:bCs/>
          <w:sz w:val="20"/>
          <w:szCs w:val="20"/>
        </w:rPr>
        <w:t xml:space="preserve">Example </w:t>
      </w:r>
      <w:r w:rsidR="00C466B7" w:rsidRPr="001851EC">
        <w:rPr>
          <w:rFonts w:ascii="Arial" w:hAnsi="Arial" w:cs="Arial"/>
          <w:b/>
          <w:bCs/>
          <w:sz w:val="20"/>
          <w:szCs w:val="20"/>
        </w:rPr>
        <w:t>#1</w:t>
      </w:r>
      <w:r w:rsidR="0054656F" w:rsidRPr="001851EC">
        <w:rPr>
          <w:rFonts w:ascii="Arial" w:hAnsi="Arial" w:cs="Arial"/>
          <w:b/>
          <w:bCs/>
          <w:sz w:val="20"/>
          <w:szCs w:val="20"/>
        </w:rPr>
        <w:t>:</w:t>
      </w:r>
      <w:r w:rsidR="0054656F" w:rsidRPr="001851EC">
        <w:rPr>
          <w:rFonts w:ascii="Arial" w:hAnsi="Arial" w:cs="Arial"/>
          <w:sz w:val="20"/>
          <w:szCs w:val="20"/>
        </w:rPr>
        <w:t xml:space="preserve"> </w:t>
      </w:r>
      <w:r w:rsidR="00D27DEE" w:rsidRPr="001851EC">
        <w:rPr>
          <w:rFonts w:ascii="Arial" w:hAnsi="Arial" w:cs="Arial"/>
          <w:sz w:val="20"/>
          <w:szCs w:val="20"/>
        </w:rPr>
        <w:t>Inadequate documents for t</w:t>
      </w:r>
      <w:r w:rsidR="00F45B7F" w:rsidRPr="001851EC">
        <w:rPr>
          <w:rFonts w:ascii="Arial" w:hAnsi="Arial" w:cs="Arial"/>
          <w:sz w:val="20"/>
          <w:szCs w:val="20"/>
        </w:rPr>
        <w:t>ravel</w:t>
      </w:r>
    </w:p>
    <w:p w14:paraId="380B2CD2" w14:textId="574E1323" w:rsidR="0054656F" w:rsidRPr="001851EC" w:rsidRDefault="0054656F" w:rsidP="00FE50D1">
      <w:pPr>
        <w:rPr>
          <w:rFonts w:ascii="Arial" w:hAnsi="Arial" w:cs="Arial"/>
          <w:sz w:val="20"/>
          <w:szCs w:val="20"/>
        </w:rPr>
      </w:pPr>
      <w:r w:rsidRPr="001851EC">
        <w:rPr>
          <w:rFonts w:ascii="Arial" w:hAnsi="Arial" w:cs="Arial"/>
          <w:sz w:val="20"/>
          <w:szCs w:val="20"/>
        </w:rPr>
        <w:t xml:space="preserve">Deficiency Description: </w:t>
      </w:r>
      <w:r w:rsidR="00F45B7F" w:rsidRPr="001851EC">
        <w:rPr>
          <w:rFonts w:ascii="Arial" w:hAnsi="Arial" w:cs="Arial"/>
          <w:sz w:val="20"/>
          <w:szCs w:val="20"/>
        </w:rPr>
        <w:t>A recent review of a VCU department's travel reimbursements identified multiple instances where a supervisor erroneously approved payments for travel reimbursements that were missing required receipts. This led to non-compliant payments being made with university funds.</w:t>
      </w:r>
    </w:p>
    <w:p w14:paraId="1256021F" w14:textId="69CAA691" w:rsidR="00F45B7F" w:rsidRPr="001851EC" w:rsidRDefault="0054656F" w:rsidP="00FE50D1">
      <w:pPr>
        <w:pStyle w:val="NormalWeb"/>
        <w:rPr>
          <w:rFonts w:ascii="Arial" w:eastAsiaTheme="minorHAnsi" w:hAnsi="Arial" w:cs="Arial"/>
          <w:sz w:val="20"/>
          <w:szCs w:val="20"/>
        </w:rPr>
      </w:pPr>
      <w:r w:rsidRPr="001851EC">
        <w:rPr>
          <w:rFonts w:ascii="Arial" w:eastAsiaTheme="minorHAnsi" w:hAnsi="Arial" w:cs="Arial"/>
          <w:sz w:val="20"/>
          <w:szCs w:val="20"/>
        </w:rPr>
        <w:t xml:space="preserve">Root Cause Analysis: </w:t>
      </w:r>
      <w:r w:rsidR="00F45B7F" w:rsidRPr="001851EC">
        <w:rPr>
          <w:rFonts w:ascii="Arial" w:eastAsiaTheme="minorHAnsi" w:hAnsi="Arial" w:cs="Arial"/>
          <w:sz w:val="20"/>
          <w:szCs w:val="20"/>
        </w:rPr>
        <w:t>The root cause was a breakdown in the control environment. While university policy requires receipts for expenses, the supervisor approved the reimbursement without verifying the required documentation. The system did not prevent the approval, and the supervisor's process did not include a final check for receipts, which resulted in the error.</w:t>
      </w:r>
    </w:p>
    <w:p w14:paraId="1BE0B177" w14:textId="77777777" w:rsidR="00F45B7F" w:rsidRPr="001851EC" w:rsidRDefault="0054656F" w:rsidP="00FE50D1">
      <w:pPr>
        <w:pStyle w:val="NormalWeb"/>
        <w:rPr>
          <w:rFonts w:ascii="Arial" w:hAnsi="Arial" w:cs="Arial"/>
          <w:sz w:val="20"/>
          <w:szCs w:val="20"/>
        </w:rPr>
      </w:pPr>
      <w:r w:rsidRPr="001851EC">
        <w:rPr>
          <w:rFonts w:ascii="Arial" w:hAnsi="Arial" w:cs="Arial"/>
          <w:sz w:val="20"/>
          <w:szCs w:val="20"/>
        </w:rPr>
        <w:t>Corrective Actions:</w:t>
      </w:r>
      <w:r w:rsidR="00F45B7F" w:rsidRPr="001851EC">
        <w:rPr>
          <w:rFonts w:ascii="Arial" w:hAnsi="Arial" w:cs="Arial"/>
          <w:sz w:val="20"/>
          <w:szCs w:val="20"/>
        </w:rPr>
        <w:t xml:space="preserve"> </w:t>
      </w:r>
    </w:p>
    <w:p w14:paraId="19308BFB" w14:textId="290398D8" w:rsidR="0054656F" w:rsidRPr="001851EC" w:rsidRDefault="00F45B7F" w:rsidP="00FE50D1">
      <w:pPr>
        <w:numPr>
          <w:ilvl w:val="0"/>
          <w:numId w:val="11"/>
        </w:numPr>
        <w:rPr>
          <w:rFonts w:ascii="Arial" w:hAnsi="Arial" w:cs="Arial"/>
          <w:sz w:val="20"/>
          <w:szCs w:val="20"/>
        </w:rPr>
      </w:pPr>
      <w:r w:rsidRPr="001851EC">
        <w:rPr>
          <w:rFonts w:ascii="Arial" w:hAnsi="Arial" w:cs="Arial"/>
          <w:sz w:val="20"/>
          <w:szCs w:val="20"/>
        </w:rPr>
        <w:lastRenderedPageBreak/>
        <w:t>The supervisor must verify that all required receipts and documentation are attached before approving a travel reimbursement in the system.</w:t>
      </w:r>
    </w:p>
    <w:p w14:paraId="5BA8D57B" w14:textId="1E64F806" w:rsidR="00F45B7F" w:rsidRPr="001851EC" w:rsidRDefault="00F45B7F" w:rsidP="00FE50D1">
      <w:pPr>
        <w:numPr>
          <w:ilvl w:val="0"/>
          <w:numId w:val="11"/>
        </w:numPr>
        <w:rPr>
          <w:rFonts w:ascii="Arial" w:hAnsi="Arial" w:cs="Arial"/>
          <w:sz w:val="20"/>
          <w:szCs w:val="20"/>
        </w:rPr>
      </w:pPr>
      <w:r w:rsidRPr="001851EC">
        <w:rPr>
          <w:rFonts w:ascii="Arial" w:hAnsi="Arial" w:cs="Arial"/>
          <w:sz w:val="20"/>
          <w:szCs w:val="20"/>
        </w:rPr>
        <w:t>A mandatory training session on travel policies and documentation requirements will be scheduled for all staff who submit or approve travel reimbursements.</w:t>
      </w:r>
    </w:p>
    <w:p w14:paraId="228BAE83" w14:textId="01A0D3AA" w:rsidR="00F45B7F" w:rsidRPr="001851EC" w:rsidRDefault="00F45B7F" w:rsidP="00FE50D1">
      <w:pPr>
        <w:pStyle w:val="NormalWeb"/>
        <w:rPr>
          <w:rFonts w:ascii="Arial" w:hAnsi="Arial" w:cs="Arial"/>
          <w:sz w:val="20"/>
          <w:szCs w:val="20"/>
        </w:rPr>
      </w:pPr>
      <w:r w:rsidRPr="001851EC">
        <w:rPr>
          <w:rFonts w:ascii="Arial" w:hAnsi="Arial" w:cs="Arial"/>
          <w:sz w:val="20"/>
          <w:szCs w:val="20"/>
        </w:rPr>
        <w:t>Responsible Party: The departmental supervisor.</w:t>
      </w:r>
    </w:p>
    <w:p w14:paraId="11E4D18A" w14:textId="3459B5D3" w:rsidR="00F45B7F" w:rsidRPr="001851EC" w:rsidRDefault="00F45B7F" w:rsidP="00FE50D1">
      <w:pPr>
        <w:pStyle w:val="NormalWeb"/>
        <w:rPr>
          <w:rFonts w:ascii="Arial" w:hAnsi="Arial" w:cs="Arial"/>
          <w:sz w:val="20"/>
          <w:szCs w:val="20"/>
        </w:rPr>
      </w:pPr>
      <w:r w:rsidRPr="001851EC">
        <w:rPr>
          <w:rFonts w:ascii="Arial" w:hAnsi="Arial" w:cs="Arial"/>
          <w:sz w:val="20"/>
          <w:szCs w:val="20"/>
        </w:rPr>
        <w:t>Timeline for Completion: The mandatory training will be completed within 30 days. The new process will be implemented immediately.</w:t>
      </w:r>
    </w:p>
    <w:p w14:paraId="70A13764" w14:textId="7F5F0E54" w:rsidR="00F45B7F" w:rsidRPr="001851EC" w:rsidRDefault="00F45B7F" w:rsidP="00FE50D1">
      <w:pPr>
        <w:pStyle w:val="NormalWeb"/>
        <w:rPr>
          <w:rFonts w:ascii="Arial" w:hAnsi="Arial" w:cs="Arial"/>
          <w:sz w:val="20"/>
          <w:szCs w:val="20"/>
        </w:rPr>
      </w:pPr>
      <w:r w:rsidRPr="001851EC">
        <w:rPr>
          <w:rFonts w:ascii="Arial" w:hAnsi="Arial" w:cs="Arial"/>
          <w:sz w:val="20"/>
          <w:szCs w:val="20"/>
        </w:rPr>
        <w:t>Resources Required: Time for staff to attend training</w:t>
      </w:r>
    </w:p>
    <w:p w14:paraId="5E14FE98" w14:textId="77777777" w:rsidR="00D27DEE" w:rsidRPr="001851EC" w:rsidRDefault="00D27DEE" w:rsidP="00FE50D1">
      <w:pPr>
        <w:rPr>
          <w:rFonts w:ascii="Arial" w:hAnsi="Arial" w:cs="Arial"/>
          <w:sz w:val="20"/>
          <w:szCs w:val="20"/>
        </w:rPr>
      </w:pPr>
      <w:r w:rsidRPr="001851EC">
        <w:rPr>
          <w:rFonts w:ascii="Arial" w:hAnsi="Arial" w:cs="Arial"/>
          <w:b/>
          <w:bCs/>
          <w:sz w:val="20"/>
          <w:szCs w:val="20"/>
        </w:rPr>
        <w:t>CAP Example #2</w:t>
      </w:r>
      <w:r w:rsidRPr="001851EC">
        <w:rPr>
          <w:rFonts w:ascii="Arial" w:hAnsi="Arial" w:cs="Arial"/>
          <w:sz w:val="20"/>
          <w:szCs w:val="20"/>
        </w:rPr>
        <w:t>: Late Approval of Employee Timesheets</w:t>
      </w:r>
    </w:p>
    <w:p w14:paraId="6677EAA7" w14:textId="77777777" w:rsidR="00D27DEE" w:rsidRPr="001851EC" w:rsidRDefault="00D27DEE" w:rsidP="00FE50D1">
      <w:pPr>
        <w:rPr>
          <w:rFonts w:ascii="Arial" w:hAnsi="Arial" w:cs="Arial"/>
          <w:sz w:val="20"/>
          <w:szCs w:val="20"/>
        </w:rPr>
      </w:pPr>
      <w:r w:rsidRPr="001851EC">
        <w:rPr>
          <w:rFonts w:ascii="Arial" w:hAnsi="Arial" w:cs="Arial"/>
          <w:sz w:val="20"/>
          <w:szCs w:val="20"/>
        </w:rPr>
        <w:t>Deficiency Description: A review of departmental payroll records in the VCU RealTime system identified several instances where a supervisor failed to approve hourly employee timesheets before the bi-weekly payroll deadline. This resulted in delayed wage payments to employees and required manual intervention from Central Payroll.</w:t>
      </w:r>
    </w:p>
    <w:p w14:paraId="2171F5EA" w14:textId="77777777" w:rsidR="00D27DEE" w:rsidRPr="001851EC" w:rsidRDefault="00D27DEE" w:rsidP="00FE50D1">
      <w:pPr>
        <w:rPr>
          <w:rFonts w:ascii="Arial" w:hAnsi="Arial" w:cs="Arial"/>
          <w:sz w:val="20"/>
          <w:szCs w:val="20"/>
        </w:rPr>
      </w:pPr>
      <w:r w:rsidRPr="001851EC">
        <w:rPr>
          <w:rFonts w:ascii="Arial" w:hAnsi="Arial" w:cs="Arial"/>
          <w:sz w:val="20"/>
          <w:szCs w:val="20"/>
        </w:rPr>
        <w:t>Root Cause Analysis: The root cause was a breakdown in the control environment. While the university communicates a firm payroll deadline, the supervisor did not have a consistent internal process for reviewing and approving timesheets in advance. The system sent automated reminders, but there was no departmental follow-up, which resulted in the error.</w:t>
      </w:r>
    </w:p>
    <w:p w14:paraId="2BF3E568" w14:textId="77777777" w:rsidR="00D27DEE" w:rsidRPr="001851EC" w:rsidRDefault="00D27DEE" w:rsidP="00FE50D1">
      <w:pPr>
        <w:rPr>
          <w:rFonts w:ascii="Arial" w:hAnsi="Arial" w:cs="Arial"/>
          <w:sz w:val="20"/>
          <w:szCs w:val="20"/>
        </w:rPr>
      </w:pPr>
      <w:r w:rsidRPr="001851EC">
        <w:rPr>
          <w:rFonts w:ascii="Arial" w:hAnsi="Arial" w:cs="Arial"/>
          <w:sz w:val="20"/>
          <w:szCs w:val="20"/>
        </w:rPr>
        <w:t>Corrective Actions:</w:t>
      </w:r>
    </w:p>
    <w:p w14:paraId="46B480A0" w14:textId="77777777" w:rsidR="00D27DEE" w:rsidRPr="001851EC" w:rsidRDefault="00D27DEE" w:rsidP="00FE50D1">
      <w:pPr>
        <w:numPr>
          <w:ilvl w:val="0"/>
          <w:numId w:val="19"/>
        </w:numPr>
        <w:tabs>
          <w:tab w:val="num" w:pos="720"/>
        </w:tabs>
        <w:rPr>
          <w:rFonts w:ascii="Arial" w:hAnsi="Arial" w:cs="Arial"/>
          <w:sz w:val="20"/>
          <w:szCs w:val="20"/>
        </w:rPr>
      </w:pPr>
      <w:r w:rsidRPr="001851EC">
        <w:rPr>
          <w:rFonts w:ascii="Arial" w:hAnsi="Arial" w:cs="Arial"/>
          <w:sz w:val="20"/>
          <w:szCs w:val="20"/>
        </w:rPr>
        <w:t>The supervisor will set a recurring calendar reminder for two business days before each payroll deadline to review and approve all outstanding timesheets in RealTime.</w:t>
      </w:r>
    </w:p>
    <w:p w14:paraId="15B75CA9" w14:textId="77777777" w:rsidR="00D27DEE" w:rsidRPr="001851EC" w:rsidRDefault="00D27DEE" w:rsidP="00FE50D1">
      <w:pPr>
        <w:numPr>
          <w:ilvl w:val="0"/>
          <w:numId w:val="19"/>
        </w:numPr>
        <w:tabs>
          <w:tab w:val="num" w:pos="720"/>
        </w:tabs>
        <w:rPr>
          <w:rFonts w:ascii="Arial" w:hAnsi="Arial" w:cs="Arial"/>
          <w:sz w:val="20"/>
          <w:szCs w:val="20"/>
        </w:rPr>
      </w:pPr>
      <w:r w:rsidRPr="001851EC">
        <w:rPr>
          <w:rFonts w:ascii="Arial" w:hAnsi="Arial" w:cs="Arial"/>
          <w:sz w:val="20"/>
          <w:szCs w:val="20"/>
        </w:rPr>
        <w:t>The departmental fiscal administrator will be designated as a secondary timesheet approver to provide backup and ensure approvals are completed if the primary supervisor is unavailable.</w:t>
      </w:r>
    </w:p>
    <w:p w14:paraId="366A6D67" w14:textId="77777777" w:rsidR="00D27DEE" w:rsidRPr="001851EC" w:rsidRDefault="00D27DEE" w:rsidP="00FE50D1">
      <w:pPr>
        <w:rPr>
          <w:rFonts w:ascii="Arial" w:hAnsi="Arial" w:cs="Arial"/>
          <w:sz w:val="20"/>
          <w:szCs w:val="20"/>
        </w:rPr>
      </w:pPr>
      <w:r w:rsidRPr="001851EC">
        <w:rPr>
          <w:rFonts w:ascii="Arial" w:hAnsi="Arial" w:cs="Arial"/>
          <w:sz w:val="20"/>
          <w:szCs w:val="20"/>
        </w:rPr>
        <w:t>Responsible Party: The departmental supervisor.</w:t>
      </w:r>
    </w:p>
    <w:p w14:paraId="2BF3D020" w14:textId="77777777" w:rsidR="00D27DEE" w:rsidRPr="001851EC" w:rsidRDefault="00D27DEE" w:rsidP="00FE50D1">
      <w:pPr>
        <w:rPr>
          <w:rFonts w:ascii="Arial" w:hAnsi="Arial" w:cs="Arial"/>
          <w:sz w:val="20"/>
          <w:szCs w:val="20"/>
        </w:rPr>
      </w:pPr>
      <w:r w:rsidRPr="001851EC">
        <w:rPr>
          <w:rFonts w:ascii="Arial" w:hAnsi="Arial" w:cs="Arial"/>
          <w:sz w:val="20"/>
          <w:szCs w:val="20"/>
        </w:rPr>
        <w:t>Timeline for Completion: The new calendar reminder and backup approver process will be implemented immediately.</w:t>
      </w:r>
    </w:p>
    <w:p w14:paraId="3FA63EE2" w14:textId="1EB2E0E4" w:rsidR="00751CDD" w:rsidRPr="001851EC" w:rsidRDefault="00751CDD" w:rsidP="007D15AF">
      <w:pPr>
        <w:rPr>
          <w:sz w:val="20"/>
          <w:szCs w:val="20"/>
        </w:rPr>
      </w:pPr>
    </w:p>
    <w:tbl>
      <w:tblPr>
        <w:tblStyle w:val="TableGrid"/>
        <w:tblW w:w="0" w:type="auto"/>
        <w:tblLook w:val="04A0" w:firstRow="1" w:lastRow="0" w:firstColumn="1" w:lastColumn="0" w:noHBand="0" w:noVBand="1"/>
        <w:tblCaption w:val="Appendix A - COSO Framework Components and Principles, and Fraud Risk Management Principles"/>
        <w:tblDescription w:val="This table outlines the COSO Framework, which has five core components (Control Environment, Risk Assessment, Control Activities, Information &amp; Communication, Monitoring) supported by 17 principles, offering a holistic view of internal controls to achieve objectives in operations, reporting, and compliance, showing how controls integrate across the organization. The framework guides companies on setting tone, identifying risks, implementing controls, sharing info, and continuously checking effectiveness."/>
      </w:tblPr>
      <w:tblGrid>
        <w:gridCol w:w="1916"/>
        <w:gridCol w:w="1807"/>
        <w:gridCol w:w="1490"/>
        <w:gridCol w:w="2073"/>
        <w:gridCol w:w="2064"/>
      </w:tblGrid>
      <w:tr w:rsidR="00CD5F36" w14:paraId="08A3430A" w14:textId="77777777" w:rsidTr="00B657B2">
        <w:trPr>
          <w:trHeight w:val="260"/>
        </w:trPr>
        <w:tc>
          <w:tcPr>
            <w:tcW w:w="0" w:type="auto"/>
            <w:gridSpan w:val="5"/>
            <w:shd w:val="clear" w:color="auto" w:fill="AEAAAA" w:themeFill="background2" w:themeFillShade="BF"/>
          </w:tcPr>
          <w:p w14:paraId="025B6E4D" w14:textId="0B901B49" w:rsidR="00CD5F36" w:rsidRPr="007D15AF" w:rsidRDefault="00CD5F36" w:rsidP="00402B34">
            <w:pPr>
              <w:keepNext/>
              <w:keepLines/>
              <w:spacing w:before="100" w:beforeAutospacing="1" w:after="100" w:afterAutospacing="1" w:line="276" w:lineRule="auto"/>
              <w:jc w:val="center"/>
              <w:rPr>
                <w:rFonts w:ascii="Calibri" w:eastAsia="MS Gothic" w:hAnsi="Calibri" w:cs="Times New Roman"/>
                <w:b/>
                <w:bCs/>
                <w:sz w:val="24"/>
                <w:szCs w:val="24"/>
              </w:rPr>
            </w:pPr>
            <w:r w:rsidRPr="007D15AF">
              <w:rPr>
                <w:rFonts w:ascii="Calibri" w:eastAsia="MS Gothic" w:hAnsi="Calibri" w:cs="Times New Roman"/>
                <w:b/>
                <w:bCs/>
                <w:sz w:val="24"/>
                <w:szCs w:val="24"/>
              </w:rPr>
              <w:lastRenderedPageBreak/>
              <w:t>COSO Framework Components and Principles</w:t>
            </w:r>
          </w:p>
        </w:tc>
      </w:tr>
      <w:tr w:rsidR="00220613" w14:paraId="6294C969" w14:textId="77777777" w:rsidTr="00B657B2">
        <w:tc>
          <w:tcPr>
            <w:tcW w:w="0" w:type="auto"/>
            <w:shd w:val="clear" w:color="auto" w:fill="FFD966" w:themeFill="accent4" w:themeFillTint="99"/>
          </w:tcPr>
          <w:p w14:paraId="7D44F40E" w14:textId="4ED4FBEA" w:rsidR="00220613" w:rsidRPr="00220613" w:rsidRDefault="00220613" w:rsidP="00402B34">
            <w:pPr>
              <w:keepNext/>
              <w:keepLines/>
              <w:spacing w:before="100" w:beforeAutospacing="1" w:after="100" w:afterAutospacing="1" w:line="276" w:lineRule="auto"/>
              <w:jc w:val="center"/>
              <w:rPr>
                <w:rFonts w:ascii="Calibri" w:eastAsia="MS Gothic" w:hAnsi="Calibri" w:cs="Times New Roman"/>
                <w:b/>
                <w:bCs/>
                <w:sz w:val="16"/>
                <w:szCs w:val="16"/>
              </w:rPr>
            </w:pPr>
            <w:r w:rsidRPr="00220613">
              <w:rPr>
                <w:rFonts w:ascii="Calibri" w:eastAsia="MS Gothic" w:hAnsi="Calibri" w:cs="Times New Roman"/>
                <w:b/>
                <w:bCs/>
                <w:sz w:val="20"/>
                <w:szCs w:val="20"/>
              </w:rPr>
              <w:t>Control Environment</w:t>
            </w:r>
          </w:p>
        </w:tc>
        <w:tc>
          <w:tcPr>
            <w:tcW w:w="0" w:type="auto"/>
            <w:shd w:val="clear" w:color="auto" w:fill="A8D08D" w:themeFill="accent6" w:themeFillTint="99"/>
          </w:tcPr>
          <w:p w14:paraId="5953BCEA" w14:textId="37554DC9" w:rsidR="00220613" w:rsidRPr="001C582A" w:rsidRDefault="00220613" w:rsidP="00402B34">
            <w:pPr>
              <w:keepNext/>
              <w:keepLines/>
              <w:spacing w:before="100" w:beforeAutospacing="1" w:after="100" w:afterAutospacing="1" w:line="276" w:lineRule="auto"/>
              <w:jc w:val="center"/>
              <w:rPr>
                <w:rFonts w:ascii="Calibri" w:eastAsia="MS Gothic" w:hAnsi="Calibri" w:cs="Times New Roman"/>
                <w:b/>
                <w:bCs/>
                <w:color w:val="365F91"/>
                <w:sz w:val="20"/>
                <w:szCs w:val="20"/>
              </w:rPr>
            </w:pPr>
            <w:r w:rsidRPr="001C582A">
              <w:rPr>
                <w:rFonts w:ascii="Calibri" w:eastAsia="MS Gothic" w:hAnsi="Calibri" w:cs="Times New Roman"/>
                <w:b/>
                <w:bCs/>
                <w:sz w:val="20"/>
                <w:szCs w:val="20"/>
              </w:rPr>
              <w:t>Risk Assessment</w:t>
            </w:r>
          </w:p>
        </w:tc>
        <w:tc>
          <w:tcPr>
            <w:tcW w:w="0" w:type="auto"/>
            <w:shd w:val="clear" w:color="auto" w:fill="9CC2E5" w:themeFill="accent5" w:themeFillTint="99"/>
          </w:tcPr>
          <w:p w14:paraId="7C833259" w14:textId="3D0A607E" w:rsidR="00220613" w:rsidRPr="001C582A" w:rsidRDefault="00220613" w:rsidP="00402B34">
            <w:pPr>
              <w:keepNext/>
              <w:keepLines/>
              <w:spacing w:before="100" w:beforeAutospacing="1" w:after="100" w:afterAutospacing="1" w:line="276" w:lineRule="auto"/>
              <w:jc w:val="center"/>
              <w:rPr>
                <w:rFonts w:ascii="Calibri" w:eastAsia="MS Gothic" w:hAnsi="Calibri" w:cs="Times New Roman"/>
                <w:b/>
                <w:bCs/>
                <w:sz w:val="20"/>
                <w:szCs w:val="20"/>
              </w:rPr>
            </w:pPr>
            <w:r w:rsidRPr="001C582A">
              <w:rPr>
                <w:rFonts w:ascii="Calibri" w:eastAsia="MS Gothic" w:hAnsi="Calibri" w:cs="Times New Roman"/>
                <w:b/>
                <w:bCs/>
                <w:sz w:val="20"/>
                <w:szCs w:val="20"/>
              </w:rPr>
              <w:t>Control Activities</w:t>
            </w:r>
          </w:p>
        </w:tc>
        <w:tc>
          <w:tcPr>
            <w:tcW w:w="0" w:type="auto"/>
            <w:shd w:val="clear" w:color="auto" w:fill="B695CF"/>
          </w:tcPr>
          <w:p w14:paraId="502F7C43" w14:textId="7D04DDFB" w:rsidR="00220613" w:rsidRPr="001C582A" w:rsidRDefault="00220613" w:rsidP="00402B34">
            <w:pPr>
              <w:keepNext/>
              <w:keepLines/>
              <w:spacing w:before="100" w:beforeAutospacing="1" w:after="100" w:afterAutospacing="1" w:line="276" w:lineRule="auto"/>
              <w:jc w:val="center"/>
              <w:rPr>
                <w:rFonts w:ascii="Calibri" w:eastAsia="MS Gothic" w:hAnsi="Calibri" w:cs="Times New Roman"/>
                <w:b/>
                <w:bCs/>
                <w:sz w:val="20"/>
                <w:szCs w:val="20"/>
              </w:rPr>
            </w:pPr>
            <w:r w:rsidRPr="001C582A">
              <w:rPr>
                <w:rFonts w:ascii="Calibri" w:eastAsia="MS Gothic" w:hAnsi="Calibri" w:cs="Times New Roman"/>
                <w:b/>
                <w:bCs/>
                <w:sz w:val="20"/>
                <w:szCs w:val="20"/>
              </w:rPr>
              <w:t>Information &amp; Communication</w:t>
            </w:r>
          </w:p>
        </w:tc>
        <w:tc>
          <w:tcPr>
            <w:tcW w:w="0" w:type="auto"/>
            <w:shd w:val="clear" w:color="auto" w:fill="BFBFBF" w:themeFill="background1" w:themeFillShade="BF"/>
          </w:tcPr>
          <w:p w14:paraId="48BF00F6" w14:textId="198CCC8F" w:rsidR="00220613" w:rsidRPr="001C582A" w:rsidRDefault="00220613" w:rsidP="00402B34">
            <w:pPr>
              <w:keepNext/>
              <w:keepLines/>
              <w:spacing w:before="100" w:beforeAutospacing="1" w:after="100" w:afterAutospacing="1" w:line="276" w:lineRule="auto"/>
              <w:jc w:val="center"/>
              <w:rPr>
                <w:rFonts w:ascii="Calibri" w:eastAsia="MS Gothic" w:hAnsi="Calibri" w:cs="Times New Roman"/>
                <w:b/>
                <w:bCs/>
                <w:sz w:val="20"/>
                <w:szCs w:val="20"/>
              </w:rPr>
            </w:pPr>
            <w:r w:rsidRPr="001C582A">
              <w:rPr>
                <w:rFonts w:ascii="Calibri" w:eastAsia="MS Gothic" w:hAnsi="Calibri" w:cs="Times New Roman"/>
                <w:b/>
                <w:bCs/>
                <w:sz w:val="20"/>
                <w:szCs w:val="20"/>
              </w:rPr>
              <w:t>Monitoring Activities</w:t>
            </w:r>
          </w:p>
        </w:tc>
      </w:tr>
      <w:tr w:rsidR="00220613" w14:paraId="25117F02" w14:textId="77777777" w:rsidTr="00B657B2">
        <w:trPr>
          <w:trHeight w:val="6902"/>
        </w:trPr>
        <w:tc>
          <w:tcPr>
            <w:tcW w:w="0" w:type="auto"/>
            <w:shd w:val="clear" w:color="auto" w:fill="FFF2CC" w:themeFill="accent4" w:themeFillTint="33"/>
          </w:tcPr>
          <w:p w14:paraId="1D065FA8" w14:textId="0E0990F7" w:rsidR="00220613" w:rsidRPr="00CD5F36" w:rsidRDefault="001C582A" w:rsidP="00220613">
            <w:pPr>
              <w:keepNext/>
              <w:keepLines/>
              <w:spacing w:before="100" w:beforeAutospacing="1" w:after="100" w:afterAutospacing="1" w:line="276" w:lineRule="auto"/>
              <w:jc w:val="center"/>
              <w:rPr>
                <w:rFonts w:ascii="Calibri" w:eastAsia="MS Gothic" w:hAnsi="Calibri" w:cs="Times New Roman"/>
                <w:sz w:val="14"/>
                <w:szCs w:val="14"/>
              </w:rPr>
            </w:pPr>
            <w:r w:rsidRPr="00CD5F36">
              <w:rPr>
                <w:rFonts w:ascii="Calibri" w:eastAsia="MS Gothic" w:hAnsi="Calibri" w:cs="Times New Roman"/>
                <w:b/>
                <w:bCs/>
                <w:sz w:val="14"/>
                <w:szCs w:val="14"/>
              </w:rPr>
              <w:br/>
            </w:r>
            <w:r w:rsidR="00220613" w:rsidRPr="00CD5F36">
              <w:rPr>
                <w:rFonts w:ascii="Calibri" w:eastAsia="MS Gothic" w:hAnsi="Calibri" w:cs="Times New Roman"/>
                <w:sz w:val="14"/>
                <w:szCs w:val="14"/>
              </w:rPr>
              <w:t>1. The organization demonstrates a commitment to integrity and ethical values</w:t>
            </w:r>
          </w:p>
          <w:p w14:paraId="668CA77F" w14:textId="77777777" w:rsidR="00220613" w:rsidRPr="00CD5F36" w:rsidRDefault="00220613" w:rsidP="00220613">
            <w:pPr>
              <w:keepNext/>
              <w:keepLines/>
              <w:spacing w:before="100" w:beforeAutospacing="1" w:after="100" w:afterAutospacing="1" w:line="276" w:lineRule="auto"/>
              <w:jc w:val="center"/>
              <w:rPr>
                <w:rFonts w:ascii="Calibri" w:eastAsia="MS Gothic" w:hAnsi="Calibri" w:cs="Times New Roman"/>
                <w:sz w:val="14"/>
                <w:szCs w:val="14"/>
              </w:rPr>
            </w:pPr>
            <w:r w:rsidRPr="00CD5F36">
              <w:rPr>
                <w:rFonts w:ascii="Calibri" w:eastAsia="MS Gothic" w:hAnsi="Calibri" w:cs="Times New Roman"/>
                <w:sz w:val="14"/>
                <w:szCs w:val="14"/>
              </w:rPr>
              <w:t>2. The board of directors demonstrates independence from management and exercises oversight of the development and performance of internal control.</w:t>
            </w:r>
          </w:p>
          <w:p w14:paraId="4931BE35" w14:textId="77777777" w:rsidR="00220613" w:rsidRPr="00CD5F36" w:rsidRDefault="00220613" w:rsidP="00220613">
            <w:pPr>
              <w:keepNext/>
              <w:keepLines/>
              <w:spacing w:before="100" w:beforeAutospacing="1" w:after="100" w:afterAutospacing="1" w:line="276" w:lineRule="auto"/>
              <w:jc w:val="center"/>
              <w:rPr>
                <w:rFonts w:ascii="Calibri" w:eastAsia="MS Gothic" w:hAnsi="Calibri" w:cs="Times New Roman"/>
                <w:sz w:val="14"/>
                <w:szCs w:val="14"/>
              </w:rPr>
            </w:pPr>
            <w:r w:rsidRPr="00CD5F36">
              <w:rPr>
                <w:rFonts w:ascii="Calibri" w:eastAsia="MS Gothic" w:hAnsi="Calibri" w:cs="Times New Roman"/>
                <w:sz w:val="14"/>
                <w:szCs w:val="14"/>
              </w:rPr>
              <w:t xml:space="preserve">3. Management establishes, with board oversight, structures, reporting lines, and appropriate authorities and responsibilities in pursuit of objectives. </w:t>
            </w:r>
          </w:p>
          <w:p w14:paraId="698AFBFB" w14:textId="77777777" w:rsidR="00220613" w:rsidRPr="00CD5F36" w:rsidRDefault="00220613" w:rsidP="00220613">
            <w:pPr>
              <w:keepNext/>
              <w:keepLines/>
              <w:spacing w:before="100" w:beforeAutospacing="1" w:after="100" w:afterAutospacing="1" w:line="276" w:lineRule="auto"/>
              <w:jc w:val="center"/>
              <w:rPr>
                <w:rFonts w:ascii="Calibri" w:eastAsia="MS Gothic" w:hAnsi="Calibri" w:cs="Times New Roman"/>
                <w:sz w:val="14"/>
                <w:szCs w:val="14"/>
              </w:rPr>
            </w:pPr>
            <w:r w:rsidRPr="00CD5F36">
              <w:rPr>
                <w:rFonts w:ascii="Calibri" w:eastAsia="MS Gothic" w:hAnsi="Calibri" w:cs="Times New Roman"/>
                <w:sz w:val="14"/>
                <w:szCs w:val="14"/>
              </w:rPr>
              <w:t>4. The organization demonstrates a commitment to attract, develop, and retain competent individuals in alignment with objectives.</w:t>
            </w:r>
          </w:p>
          <w:p w14:paraId="00FFBE81" w14:textId="0CDA3021" w:rsidR="00220613" w:rsidRPr="00CD5F36" w:rsidRDefault="00220613" w:rsidP="00220613">
            <w:pPr>
              <w:keepNext/>
              <w:keepLines/>
              <w:spacing w:before="100" w:beforeAutospacing="1" w:after="100" w:afterAutospacing="1" w:line="276" w:lineRule="auto"/>
              <w:jc w:val="center"/>
              <w:rPr>
                <w:rFonts w:ascii="Calibri" w:eastAsia="MS Gothic" w:hAnsi="Calibri" w:cs="Times New Roman"/>
                <w:b/>
                <w:bCs/>
                <w:sz w:val="14"/>
                <w:szCs w:val="14"/>
              </w:rPr>
            </w:pPr>
            <w:r w:rsidRPr="00CD5F36">
              <w:rPr>
                <w:rFonts w:ascii="Calibri" w:eastAsia="MS Gothic" w:hAnsi="Calibri" w:cs="Times New Roman"/>
                <w:sz w:val="14"/>
                <w:szCs w:val="14"/>
              </w:rPr>
              <w:t>5. The organization holds individuals accountable for their internal control responsibilities in the pursuit of objectives</w:t>
            </w:r>
            <w:r w:rsidRPr="00CD5F36">
              <w:rPr>
                <w:rFonts w:ascii="Calibri" w:eastAsia="MS Gothic" w:hAnsi="Calibri" w:cs="Times New Roman"/>
                <w:b/>
                <w:bCs/>
                <w:sz w:val="14"/>
                <w:szCs w:val="14"/>
              </w:rPr>
              <w:t>.</w:t>
            </w:r>
          </w:p>
        </w:tc>
        <w:tc>
          <w:tcPr>
            <w:tcW w:w="0" w:type="auto"/>
            <w:shd w:val="clear" w:color="auto" w:fill="E2EFD9" w:themeFill="accent6" w:themeFillTint="33"/>
          </w:tcPr>
          <w:p w14:paraId="137C93A8" w14:textId="77777777" w:rsidR="00220613" w:rsidRPr="00CD5F36" w:rsidRDefault="001C582A" w:rsidP="00402B34">
            <w:pPr>
              <w:keepNext/>
              <w:keepLines/>
              <w:spacing w:before="100" w:beforeAutospacing="1" w:after="100" w:afterAutospacing="1" w:line="276" w:lineRule="auto"/>
              <w:jc w:val="center"/>
              <w:rPr>
                <w:rFonts w:ascii="Calibri" w:eastAsia="MS Gothic" w:hAnsi="Calibri" w:cs="Times New Roman"/>
                <w:sz w:val="14"/>
                <w:szCs w:val="14"/>
              </w:rPr>
            </w:pPr>
            <w:r w:rsidRPr="00CD5F36">
              <w:rPr>
                <w:rFonts w:ascii="Calibri" w:eastAsia="MS Gothic" w:hAnsi="Calibri" w:cs="Times New Roman"/>
                <w:sz w:val="14"/>
                <w:szCs w:val="14"/>
              </w:rPr>
              <w:br/>
              <w:t xml:space="preserve">6. The organization specifies objectives with sufficient clarity to enable the identification and assessment of risks relating to objectives. </w:t>
            </w:r>
          </w:p>
          <w:p w14:paraId="028FF036" w14:textId="77777777" w:rsidR="001C582A" w:rsidRPr="00CD5F36" w:rsidRDefault="001C582A" w:rsidP="00402B34">
            <w:pPr>
              <w:keepNext/>
              <w:keepLines/>
              <w:spacing w:before="100" w:beforeAutospacing="1" w:after="100" w:afterAutospacing="1" w:line="276" w:lineRule="auto"/>
              <w:jc w:val="center"/>
              <w:rPr>
                <w:rFonts w:ascii="Calibri" w:eastAsia="MS Gothic" w:hAnsi="Calibri" w:cs="Times New Roman"/>
                <w:sz w:val="14"/>
                <w:szCs w:val="14"/>
              </w:rPr>
            </w:pPr>
            <w:r w:rsidRPr="00CD5F36">
              <w:rPr>
                <w:rFonts w:ascii="Calibri" w:eastAsia="MS Gothic" w:hAnsi="Calibri" w:cs="Times New Roman"/>
                <w:sz w:val="14"/>
                <w:szCs w:val="14"/>
              </w:rPr>
              <w:t>7. The organization identifies risks to the achievement of its objectives across the entity and analyzes risks as a basis for determining how the risks should be managed.</w:t>
            </w:r>
          </w:p>
          <w:p w14:paraId="69FD0C04" w14:textId="77777777" w:rsidR="001C582A" w:rsidRPr="00CD5F36" w:rsidRDefault="001C582A" w:rsidP="00402B34">
            <w:pPr>
              <w:keepNext/>
              <w:keepLines/>
              <w:spacing w:before="100" w:beforeAutospacing="1" w:after="100" w:afterAutospacing="1" w:line="276" w:lineRule="auto"/>
              <w:jc w:val="center"/>
              <w:rPr>
                <w:rFonts w:ascii="Calibri" w:eastAsia="MS Gothic" w:hAnsi="Calibri" w:cs="Times New Roman"/>
                <w:sz w:val="14"/>
                <w:szCs w:val="14"/>
              </w:rPr>
            </w:pPr>
            <w:r w:rsidRPr="00CD5F36">
              <w:rPr>
                <w:rFonts w:ascii="Calibri" w:eastAsia="MS Gothic" w:hAnsi="Calibri" w:cs="Times New Roman"/>
                <w:sz w:val="14"/>
                <w:szCs w:val="14"/>
              </w:rPr>
              <w:t xml:space="preserve">8. The organization considers the potential for fraud in assessing risks to the achievement of objectives. </w:t>
            </w:r>
          </w:p>
          <w:p w14:paraId="6E3C09EA" w14:textId="5D9F26BC" w:rsidR="001C582A" w:rsidRPr="00CD5F36" w:rsidRDefault="001C582A" w:rsidP="00402B34">
            <w:pPr>
              <w:keepNext/>
              <w:keepLines/>
              <w:spacing w:before="100" w:beforeAutospacing="1" w:after="100" w:afterAutospacing="1" w:line="276" w:lineRule="auto"/>
              <w:jc w:val="center"/>
              <w:rPr>
                <w:rFonts w:ascii="Calibri" w:eastAsia="MS Gothic" w:hAnsi="Calibri" w:cs="Times New Roman"/>
                <w:sz w:val="14"/>
                <w:szCs w:val="14"/>
              </w:rPr>
            </w:pPr>
            <w:r w:rsidRPr="00CD5F36">
              <w:rPr>
                <w:rFonts w:ascii="Calibri" w:eastAsia="MS Gothic" w:hAnsi="Calibri" w:cs="Times New Roman"/>
                <w:sz w:val="14"/>
                <w:szCs w:val="14"/>
              </w:rPr>
              <w:t xml:space="preserve">9. The organization identifies and assesses changes that could significantly impact the system of internal control. </w:t>
            </w:r>
          </w:p>
        </w:tc>
        <w:tc>
          <w:tcPr>
            <w:tcW w:w="0" w:type="auto"/>
            <w:shd w:val="clear" w:color="auto" w:fill="DEEAF6" w:themeFill="accent5" w:themeFillTint="33"/>
          </w:tcPr>
          <w:p w14:paraId="760AED1F" w14:textId="77777777" w:rsidR="00220613" w:rsidRPr="00CD5F36" w:rsidRDefault="001C582A" w:rsidP="00402B34">
            <w:pPr>
              <w:keepNext/>
              <w:keepLines/>
              <w:spacing w:before="100" w:beforeAutospacing="1" w:after="100" w:afterAutospacing="1" w:line="276" w:lineRule="auto"/>
              <w:jc w:val="center"/>
              <w:rPr>
                <w:rFonts w:ascii="Calibri" w:eastAsia="MS Gothic" w:hAnsi="Calibri" w:cs="Times New Roman"/>
                <w:sz w:val="14"/>
                <w:szCs w:val="14"/>
              </w:rPr>
            </w:pPr>
            <w:r w:rsidRPr="00CD5F36">
              <w:rPr>
                <w:rFonts w:ascii="Calibri" w:eastAsia="MS Gothic" w:hAnsi="Calibri" w:cs="Times New Roman"/>
                <w:sz w:val="14"/>
                <w:szCs w:val="14"/>
              </w:rPr>
              <w:br/>
              <w:t xml:space="preserve">10. The organization selects and develops control activities that contribute to the mitigation of risks to the achievement of objectives to acceptable levels. </w:t>
            </w:r>
          </w:p>
          <w:p w14:paraId="00933A7D" w14:textId="77777777" w:rsidR="001C582A" w:rsidRPr="00CD5F36" w:rsidRDefault="001C582A" w:rsidP="00402B34">
            <w:pPr>
              <w:keepNext/>
              <w:keepLines/>
              <w:spacing w:before="100" w:beforeAutospacing="1" w:after="100" w:afterAutospacing="1" w:line="276" w:lineRule="auto"/>
              <w:jc w:val="center"/>
              <w:rPr>
                <w:rFonts w:ascii="Calibri" w:eastAsia="MS Gothic" w:hAnsi="Calibri" w:cs="Times New Roman"/>
                <w:sz w:val="14"/>
                <w:szCs w:val="14"/>
              </w:rPr>
            </w:pPr>
            <w:r w:rsidRPr="00CD5F36">
              <w:rPr>
                <w:rFonts w:ascii="Calibri" w:eastAsia="MS Gothic" w:hAnsi="Calibri" w:cs="Times New Roman"/>
                <w:sz w:val="14"/>
                <w:szCs w:val="14"/>
              </w:rPr>
              <w:t xml:space="preserve">11. The organization selects and develops general control activities over technology to support the achievement of objectives. </w:t>
            </w:r>
          </w:p>
          <w:p w14:paraId="105558E9" w14:textId="3A52204E" w:rsidR="001C582A" w:rsidRPr="00CD5F36" w:rsidRDefault="001C582A" w:rsidP="001C582A">
            <w:pPr>
              <w:keepNext/>
              <w:keepLines/>
              <w:spacing w:before="100" w:beforeAutospacing="1" w:after="100" w:afterAutospacing="1" w:line="276" w:lineRule="auto"/>
              <w:jc w:val="center"/>
              <w:rPr>
                <w:rFonts w:ascii="Calibri" w:eastAsia="MS Gothic" w:hAnsi="Calibri" w:cs="Times New Roman"/>
                <w:sz w:val="14"/>
                <w:szCs w:val="14"/>
              </w:rPr>
            </w:pPr>
            <w:r w:rsidRPr="00CD5F36">
              <w:rPr>
                <w:rFonts w:ascii="Calibri" w:eastAsia="MS Gothic" w:hAnsi="Calibri" w:cs="Times New Roman"/>
                <w:sz w:val="14"/>
                <w:szCs w:val="14"/>
              </w:rPr>
              <w:t xml:space="preserve">12. The organization deploys control activities through policies that establish what is expected and procedures that put policies into action. </w:t>
            </w:r>
          </w:p>
        </w:tc>
        <w:tc>
          <w:tcPr>
            <w:tcW w:w="0" w:type="auto"/>
            <w:shd w:val="clear" w:color="auto" w:fill="E8DAF2"/>
          </w:tcPr>
          <w:p w14:paraId="3B96C04B" w14:textId="77777777" w:rsidR="00220613" w:rsidRPr="00CD5F36" w:rsidRDefault="001C582A" w:rsidP="00402B34">
            <w:pPr>
              <w:keepNext/>
              <w:keepLines/>
              <w:spacing w:before="100" w:beforeAutospacing="1" w:after="100" w:afterAutospacing="1" w:line="276" w:lineRule="auto"/>
              <w:jc w:val="center"/>
              <w:rPr>
                <w:rFonts w:ascii="Calibri" w:eastAsia="MS Gothic" w:hAnsi="Calibri" w:cs="Times New Roman"/>
                <w:sz w:val="14"/>
                <w:szCs w:val="14"/>
              </w:rPr>
            </w:pPr>
            <w:r w:rsidRPr="00CD5F36">
              <w:rPr>
                <w:rFonts w:ascii="Calibri" w:eastAsia="MS Gothic" w:hAnsi="Calibri" w:cs="Times New Roman"/>
                <w:sz w:val="14"/>
                <w:szCs w:val="14"/>
              </w:rPr>
              <w:br/>
              <w:t>13. The organization obtains or generates and uses relevant, quality information to support the functioning of other components of internal control.</w:t>
            </w:r>
          </w:p>
          <w:p w14:paraId="773DC238" w14:textId="77777777" w:rsidR="001C582A" w:rsidRPr="00CD5F36" w:rsidRDefault="001C582A" w:rsidP="00402B34">
            <w:pPr>
              <w:keepNext/>
              <w:keepLines/>
              <w:spacing w:before="100" w:beforeAutospacing="1" w:after="100" w:afterAutospacing="1" w:line="276" w:lineRule="auto"/>
              <w:jc w:val="center"/>
              <w:rPr>
                <w:rFonts w:ascii="Calibri" w:eastAsia="MS Gothic" w:hAnsi="Calibri" w:cs="Times New Roman"/>
                <w:sz w:val="14"/>
                <w:szCs w:val="14"/>
              </w:rPr>
            </w:pPr>
            <w:r w:rsidRPr="00CD5F36">
              <w:rPr>
                <w:rFonts w:ascii="Calibri" w:eastAsia="MS Gothic" w:hAnsi="Calibri" w:cs="Times New Roman"/>
                <w:sz w:val="14"/>
                <w:szCs w:val="14"/>
              </w:rPr>
              <w:t xml:space="preserve">14. The organization </w:t>
            </w:r>
            <w:r w:rsidR="00403514" w:rsidRPr="00CD5F36">
              <w:rPr>
                <w:rFonts w:ascii="Calibri" w:eastAsia="MS Gothic" w:hAnsi="Calibri" w:cs="Times New Roman"/>
                <w:sz w:val="14"/>
                <w:szCs w:val="14"/>
              </w:rPr>
              <w:t>internally communications information, including objectives and responsibilities for internal control, necessary to support the functioning of internal control.</w:t>
            </w:r>
          </w:p>
          <w:p w14:paraId="3540AE40" w14:textId="70F70A5D" w:rsidR="00403514" w:rsidRPr="00CD5F36" w:rsidRDefault="00403514" w:rsidP="00402B34">
            <w:pPr>
              <w:keepNext/>
              <w:keepLines/>
              <w:spacing w:before="100" w:beforeAutospacing="1" w:after="100" w:afterAutospacing="1" w:line="276" w:lineRule="auto"/>
              <w:jc w:val="center"/>
              <w:rPr>
                <w:rFonts w:ascii="Calibri" w:eastAsia="MS Gothic" w:hAnsi="Calibri" w:cs="Times New Roman"/>
                <w:sz w:val="14"/>
                <w:szCs w:val="14"/>
              </w:rPr>
            </w:pPr>
            <w:r w:rsidRPr="00CD5F36">
              <w:rPr>
                <w:rFonts w:ascii="Calibri" w:eastAsia="MS Gothic" w:hAnsi="Calibri" w:cs="Times New Roman"/>
                <w:sz w:val="14"/>
                <w:szCs w:val="14"/>
              </w:rPr>
              <w:t>15. The organization communicates with external parties regarding matters affecting the functioning of other components of internal control.</w:t>
            </w:r>
          </w:p>
        </w:tc>
        <w:tc>
          <w:tcPr>
            <w:tcW w:w="0" w:type="auto"/>
            <w:shd w:val="clear" w:color="auto" w:fill="F2F2F2" w:themeFill="background1" w:themeFillShade="F2"/>
          </w:tcPr>
          <w:p w14:paraId="57F1C1F7" w14:textId="77777777" w:rsidR="00220613" w:rsidRPr="00CD5F36" w:rsidRDefault="00403514" w:rsidP="00402B34">
            <w:pPr>
              <w:keepNext/>
              <w:keepLines/>
              <w:spacing w:before="100" w:beforeAutospacing="1" w:after="100" w:afterAutospacing="1" w:line="276" w:lineRule="auto"/>
              <w:jc w:val="center"/>
              <w:rPr>
                <w:rFonts w:ascii="Calibri" w:eastAsia="MS Gothic" w:hAnsi="Calibri" w:cs="Times New Roman"/>
                <w:sz w:val="14"/>
                <w:szCs w:val="14"/>
              </w:rPr>
            </w:pPr>
            <w:r w:rsidRPr="00CD5F36">
              <w:rPr>
                <w:rFonts w:ascii="Calibri" w:eastAsia="MS Gothic" w:hAnsi="Calibri" w:cs="Times New Roman"/>
                <w:sz w:val="14"/>
                <w:szCs w:val="14"/>
              </w:rPr>
              <w:br/>
              <w:t>16. The organization selects, develops, and performs ongoing and/or separate evaluations to ascertain whether the components of internal control are present and functioning.</w:t>
            </w:r>
          </w:p>
          <w:p w14:paraId="0D698B4B" w14:textId="0C7E6B94" w:rsidR="00403514" w:rsidRPr="00CD5F36" w:rsidRDefault="00403514" w:rsidP="00402B34">
            <w:pPr>
              <w:keepNext/>
              <w:keepLines/>
              <w:spacing w:before="100" w:beforeAutospacing="1" w:after="100" w:afterAutospacing="1" w:line="276" w:lineRule="auto"/>
              <w:jc w:val="center"/>
              <w:rPr>
                <w:rFonts w:ascii="Calibri" w:eastAsia="MS Gothic" w:hAnsi="Calibri" w:cs="Times New Roman"/>
                <w:sz w:val="14"/>
                <w:szCs w:val="14"/>
              </w:rPr>
            </w:pPr>
            <w:r w:rsidRPr="00CD5F36">
              <w:rPr>
                <w:rFonts w:ascii="Calibri" w:eastAsia="MS Gothic" w:hAnsi="Calibri" w:cs="Times New Roman"/>
                <w:sz w:val="14"/>
                <w:szCs w:val="14"/>
              </w:rPr>
              <w:t xml:space="preserve">17. The organization evaluates and communicates internal control deficiencies in a timely manner to those parties responsible for taking corrective action, including senior management and the board of directors, as appropriate. </w:t>
            </w:r>
          </w:p>
        </w:tc>
      </w:tr>
      <w:tr w:rsidR="00CD5F36" w14:paraId="09CFBD98" w14:textId="77777777" w:rsidTr="00B657B2">
        <w:trPr>
          <w:trHeight w:val="278"/>
        </w:trPr>
        <w:tc>
          <w:tcPr>
            <w:tcW w:w="0" w:type="auto"/>
            <w:gridSpan w:val="5"/>
            <w:shd w:val="clear" w:color="auto" w:fill="AEAAAA" w:themeFill="background2" w:themeFillShade="BF"/>
          </w:tcPr>
          <w:p w14:paraId="34BB2037" w14:textId="4CE1EF64" w:rsidR="00CD5F36" w:rsidRPr="007D15AF" w:rsidRDefault="00CD5F36" w:rsidP="00CD5F36">
            <w:pPr>
              <w:keepNext/>
              <w:keepLines/>
              <w:spacing w:before="100" w:beforeAutospacing="1" w:after="100" w:afterAutospacing="1" w:line="276" w:lineRule="auto"/>
              <w:jc w:val="center"/>
              <w:rPr>
                <w:rFonts w:ascii="Calibri" w:eastAsia="MS Gothic" w:hAnsi="Calibri" w:cs="Times New Roman"/>
                <w:sz w:val="24"/>
                <w:szCs w:val="24"/>
              </w:rPr>
            </w:pPr>
            <w:r w:rsidRPr="007D15AF">
              <w:rPr>
                <w:rFonts w:ascii="Calibri" w:eastAsia="MS Gothic" w:hAnsi="Calibri" w:cs="Times New Roman"/>
                <w:b/>
                <w:bCs/>
                <w:sz w:val="24"/>
                <w:szCs w:val="24"/>
              </w:rPr>
              <w:t>Fraud Risk Management Principles</w:t>
            </w:r>
          </w:p>
        </w:tc>
      </w:tr>
      <w:tr w:rsidR="00CD5F36" w14:paraId="2D5E5222" w14:textId="77777777" w:rsidTr="00B657B2">
        <w:trPr>
          <w:trHeight w:val="3770"/>
        </w:trPr>
        <w:tc>
          <w:tcPr>
            <w:tcW w:w="0" w:type="auto"/>
            <w:shd w:val="clear" w:color="auto" w:fill="FFF2CC" w:themeFill="accent4" w:themeFillTint="33"/>
          </w:tcPr>
          <w:p w14:paraId="30021902" w14:textId="3D0F6D3E" w:rsidR="00CD5F36" w:rsidRPr="00CD5F36" w:rsidRDefault="00CD5F36" w:rsidP="00CD5F36">
            <w:pPr>
              <w:keepNext/>
              <w:keepLines/>
              <w:spacing w:before="100" w:beforeAutospacing="1" w:after="100" w:afterAutospacing="1" w:line="276" w:lineRule="auto"/>
              <w:jc w:val="center"/>
              <w:rPr>
                <w:rFonts w:ascii="Calibri" w:eastAsia="MS Gothic" w:hAnsi="Calibri" w:cs="Times New Roman"/>
                <w:sz w:val="16"/>
                <w:szCs w:val="16"/>
              </w:rPr>
            </w:pPr>
            <w:r>
              <w:rPr>
                <w:rFonts w:ascii="Calibri" w:eastAsia="MS Gothic" w:hAnsi="Calibri" w:cs="Times New Roman"/>
                <w:b/>
                <w:bCs/>
                <w:sz w:val="16"/>
                <w:szCs w:val="16"/>
              </w:rPr>
              <w:br/>
            </w:r>
            <w:r w:rsidRPr="00CD5F36">
              <w:rPr>
                <w:rFonts w:ascii="Calibri" w:eastAsia="MS Gothic" w:hAnsi="Calibri" w:cs="Times New Roman"/>
                <w:sz w:val="16"/>
                <w:szCs w:val="16"/>
              </w:rPr>
              <w:t>1. The organization establishes and communicates a Fraud Risk Management Program that demonstrates the expectations of the board of directors and senior management and their commitment to high integrity and ethical values regarding managing fraud risk.</w:t>
            </w:r>
          </w:p>
        </w:tc>
        <w:tc>
          <w:tcPr>
            <w:tcW w:w="0" w:type="auto"/>
            <w:shd w:val="clear" w:color="auto" w:fill="E2EFD9" w:themeFill="accent6" w:themeFillTint="33"/>
          </w:tcPr>
          <w:p w14:paraId="5B862469" w14:textId="17AC52CD" w:rsidR="00CD5F36" w:rsidRPr="001C582A" w:rsidRDefault="00CD5F36" w:rsidP="00CD5F36">
            <w:pPr>
              <w:keepNext/>
              <w:keepLines/>
              <w:spacing w:before="100" w:beforeAutospacing="1" w:after="100" w:afterAutospacing="1" w:line="276" w:lineRule="auto"/>
              <w:jc w:val="center"/>
              <w:rPr>
                <w:rFonts w:ascii="Calibri" w:eastAsia="MS Gothic" w:hAnsi="Calibri" w:cs="Times New Roman"/>
                <w:sz w:val="16"/>
                <w:szCs w:val="16"/>
              </w:rPr>
            </w:pPr>
            <w:r>
              <w:rPr>
                <w:rFonts w:ascii="Calibri" w:eastAsia="MS Gothic" w:hAnsi="Calibri" w:cs="Times New Roman"/>
                <w:sz w:val="16"/>
                <w:szCs w:val="16"/>
              </w:rPr>
              <w:br/>
              <w:t>2. The organization performs comprehensive fraud risk assessments to identify specific fraud schemes and risks, assess their likelihood and significance, evaluate existing fraud control activities, and implement actions to mitigate residual fraud risks.</w:t>
            </w:r>
          </w:p>
        </w:tc>
        <w:tc>
          <w:tcPr>
            <w:tcW w:w="0" w:type="auto"/>
            <w:shd w:val="clear" w:color="auto" w:fill="DEEAF6" w:themeFill="accent5" w:themeFillTint="33"/>
          </w:tcPr>
          <w:p w14:paraId="442FC34F" w14:textId="4E99030B" w:rsidR="00CD5F36" w:rsidRDefault="00CD5F36" w:rsidP="00CD5F36">
            <w:pPr>
              <w:keepNext/>
              <w:keepLines/>
              <w:spacing w:before="100" w:beforeAutospacing="1" w:after="100" w:afterAutospacing="1" w:line="276" w:lineRule="auto"/>
              <w:jc w:val="center"/>
              <w:rPr>
                <w:rFonts w:ascii="Calibri" w:eastAsia="MS Gothic" w:hAnsi="Calibri" w:cs="Times New Roman"/>
                <w:sz w:val="16"/>
                <w:szCs w:val="16"/>
              </w:rPr>
            </w:pPr>
            <w:r>
              <w:rPr>
                <w:rFonts w:ascii="Calibri" w:eastAsia="MS Gothic" w:hAnsi="Calibri" w:cs="Times New Roman"/>
                <w:sz w:val="16"/>
                <w:szCs w:val="16"/>
              </w:rPr>
              <w:br/>
              <w:t>3. The organization selects, develops, and deploys preventative and defective fraud control activities to mitigate the risk of fraud events occurring or not being detected in a timely manner.</w:t>
            </w:r>
          </w:p>
        </w:tc>
        <w:tc>
          <w:tcPr>
            <w:tcW w:w="0" w:type="auto"/>
            <w:shd w:val="clear" w:color="auto" w:fill="E8DAF2"/>
          </w:tcPr>
          <w:p w14:paraId="77648E81" w14:textId="5BA3D82F" w:rsidR="00CD5F36" w:rsidRDefault="00CD5F36" w:rsidP="00CD5F36">
            <w:pPr>
              <w:keepNext/>
              <w:keepLines/>
              <w:spacing w:before="100" w:beforeAutospacing="1" w:after="100" w:afterAutospacing="1" w:line="276" w:lineRule="auto"/>
              <w:jc w:val="center"/>
              <w:rPr>
                <w:rFonts w:ascii="Calibri" w:eastAsia="MS Gothic" w:hAnsi="Calibri" w:cs="Times New Roman"/>
                <w:sz w:val="16"/>
                <w:szCs w:val="16"/>
              </w:rPr>
            </w:pPr>
            <w:r>
              <w:rPr>
                <w:rFonts w:ascii="Calibri" w:eastAsia="MS Gothic" w:hAnsi="Calibri" w:cs="Times New Roman"/>
                <w:sz w:val="16"/>
                <w:szCs w:val="16"/>
              </w:rPr>
              <w:br/>
              <w:t>4. The organization establishes a communication process to obtain information about potential fraud and deploys a coordinated approach to investigation and corrective action to address fraud appropriately and in a timely manner.</w:t>
            </w:r>
          </w:p>
        </w:tc>
        <w:tc>
          <w:tcPr>
            <w:tcW w:w="0" w:type="auto"/>
            <w:shd w:val="clear" w:color="auto" w:fill="F2F2F2" w:themeFill="background1" w:themeFillShade="F2"/>
          </w:tcPr>
          <w:p w14:paraId="67BBDEC6" w14:textId="2810CFEA" w:rsidR="00CD5F36" w:rsidRDefault="00CD5F36" w:rsidP="00CD5F36">
            <w:pPr>
              <w:keepNext/>
              <w:keepLines/>
              <w:spacing w:before="100" w:beforeAutospacing="1" w:after="100" w:afterAutospacing="1" w:line="276" w:lineRule="auto"/>
              <w:jc w:val="center"/>
              <w:rPr>
                <w:rFonts w:ascii="Calibri" w:eastAsia="MS Gothic" w:hAnsi="Calibri" w:cs="Times New Roman"/>
                <w:sz w:val="16"/>
                <w:szCs w:val="16"/>
              </w:rPr>
            </w:pPr>
            <w:r>
              <w:rPr>
                <w:rFonts w:ascii="Calibri" w:eastAsia="MS Gothic" w:hAnsi="Calibri" w:cs="Times New Roman"/>
                <w:sz w:val="16"/>
                <w:szCs w:val="16"/>
              </w:rPr>
              <w:br/>
              <w:t xml:space="preserve">5. The organization selects, develops, and performs ongoing evaluations to ascertain whether each of the five principals of fraud risk management is present and functioning and communicates </w:t>
            </w:r>
            <w:r w:rsidR="007D15AF">
              <w:rPr>
                <w:rFonts w:ascii="Calibri" w:eastAsia="MS Gothic" w:hAnsi="Calibri" w:cs="Times New Roman"/>
                <w:sz w:val="16"/>
                <w:szCs w:val="16"/>
              </w:rPr>
              <w:t>Fraud Risk Management Program deficiencies in a timely manner to parties responsible for taking corrective action, including senior management and the board of directors.</w:t>
            </w:r>
          </w:p>
        </w:tc>
      </w:tr>
    </w:tbl>
    <w:p w14:paraId="5FF14317" w14:textId="4F6A4BCA" w:rsidR="00CD5F36" w:rsidRPr="00CD5F36" w:rsidRDefault="007D15AF" w:rsidP="00CD5F36">
      <w:pPr>
        <w:tabs>
          <w:tab w:val="left" w:pos="1950"/>
        </w:tabs>
      </w:pPr>
      <w:r>
        <w:rPr>
          <w:noProof/>
        </w:rPr>
        <mc:AlternateContent>
          <mc:Choice Requires="wps">
            <w:drawing>
              <wp:anchor distT="45720" distB="45720" distL="114300" distR="114300" simplePos="0" relativeHeight="251659264" behindDoc="0" locked="0" layoutInCell="1" allowOverlap="1" wp14:anchorId="54EE1BC0" wp14:editId="6DF5F96E">
                <wp:simplePos x="0" y="0"/>
                <wp:positionH relativeFrom="column">
                  <wp:posOffset>9525</wp:posOffset>
                </wp:positionH>
                <wp:positionV relativeFrom="paragraph">
                  <wp:posOffset>-8185785</wp:posOffset>
                </wp:positionV>
                <wp:extent cx="59436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noFill/>
                        <a:ln w="9525">
                          <a:noFill/>
                          <a:miter lim="800000"/>
                          <a:headEnd/>
                          <a:tailEnd/>
                        </a:ln>
                      </wps:spPr>
                      <wps:txbx>
                        <w:txbxContent>
                          <w:p w14:paraId="104711FE" w14:textId="6A2E106B" w:rsidR="007D15AF" w:rsidRPr="00B657B2" w:rsidRDefault="00B657B2" w:rsidP="00B657B2">
                            <w:pPr>
                              <w:keepNext/>
                              <w:keepLines/>
                              <w:spacing w:before="100" w:beforeAutospacing="1" w:after="100" w:afterAutospacing="1" w:line="276" w:lineRule="auto"/>
                              <w:jc w:val="center"/>
                              <w:rPr>
                                <w:rFonts w:ascii="Arial" w:eastAsia="MS Gothic" w:hAnsi="Arial" w:cs="Arial"/>
                                <w:b/>
                                <w:bCs/>
                                <w:color w:val="365F91"/>
                                <w:sz w:val="36"/>
                                <w:szCs w:val="36"/>
                                <w:u w:val="single"/>
                              </w:rPr>
                            </w:pPr>
                            <w:r>
                              <w:rPr>
                                <w:rFonts w:ascii="Arial" w:eastAsia="MS Gothic" w:hAnsi="Arial" w:cs="Arial"/>
                                <w:b/>
                                <w:bCs/>
                                <w:color w:val="365F91"/>
                                <w:sz w:val="36"/>
                                <w:szCs w:val="36"/>
                                <w:u w:val="single"/>
                              </w:rPr>
                              <w:t>Appendix A</w:t>
                            </w:r>
                            <w:bookmarkStart w:id="2" w:name="Appendix_A"/>
                            <w:bookmarkEnd w:id="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EE1BC0" id="_x0000_t202" coordsize="21600,21600" o:spt="202" path="m,l,21600r21600,l21600,xe">
                <v:stroke joinstyle="miter"/>
                <v:path gradientshapeok="t" o:connecttype="rect"/>
              </v:shapetype>
              <v:shape id="Text Box 2" o:spid="_x0000_s1026" type="#_x0000_t202" style="position:absolute;margin-left:.75pt;margin-top:-644.55pt;width:46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" filled="f" stroked="f">
                <v:textbox style="mso-fit-shape-to-text:t">
                  <w:txbxContent>
                    <w:p w14:paraId="104711FE" w14:textId="6A2E106B" w:rsidR="007D15AF" w:rsidRPr="00B657B2" w:rsidRDefault="00B657B2" w:rsidP="00B657B2">
                      <w:pPr>
                        <w:keepNext/>
                        <w:keepLines/>
                        <w:spacing w:before="100" w:beforeAutospacing="1" w:after="100" w:afterAutospacing="1" w:line="276" w:lineRule="auto"/>
                        <w:jc w:val="center"/>
                        <w:rPr>
                          <w:rFonts w:ascii="Arial" w:eastAsia="MS Gothic" w:hAnsi="Arial" w:cs="Arial"/>
                          <w:b/>
                          <w:bCs/>
                          <w:color w:val="365F91"/>
                          <w:sz w:val="36"/>
                          <w:szCs w:val="36"/>
                          <w:u w:val="single"/>
                        </w:rPr>
                      </w:pPr>
                      <w:r>
                        <w:rPr>
                          <w:rFonts w:ascii="Arial" w:eastAsia="MS Gothic" w:hAnsi="Arial" w:cs="Arial"/>
                          <w:b/>
                          <w:bCs/>
                          <w:color w:val="365F91"/>
                          <w:sz w:val="36"/>
                          <w:szCs w:val="36"/>
                          <w:u w:val="single"/>
                        </w:rPr>
                        <w:t>Appendix A</w:t>
                      </w:r>
                      <w:bookmarkStart w:id="3" w:name="Appendix_A"/>
                      <w:bookmarkEnd w:id="3"/>
                    </w:p>
                  </w:txbxContent>
                </v:textbox>
              </v:shape>
            </w:pict>
          </mc:Fallback>
        </mc:AlternateContent>
      </w:r>
    </w:p>
    <w:sectPr w:rsidR="00CD5F36" w:rsidRPr="00CD5F36" w:rsidSect="001851EC">
      <w:headerReference w:type="first" r:id="rId12"/>
      <w:pgSz w:w="12240" w:h="15840"/>
      <w:pgMar w:top="2160" w:right="1440" w:bottom="1440" w:left="1440" w:header="14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59C69" w14:textId="77777777" w:rsidR="00170ADE" w:rsidRDefault="00170ADE" w:rsidP="001851EC">
      <w:pPr>
        <w:spacing w:after="0" w:line="240" w:lineRule="auto"/>
      </w:pPr>
      <w:r>
        <w:separator/>
      </w:r>
    </w:p>
  </w:endnote>
  <w:endnote w:type="continuationSeparator" w:id="0">
    <w:p w14:paraId="5EC53DC9" w14:textId="77777777" w:rsidR="00170ADE" w:rsidRDefault="00170ADE" w:rsidP="00185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3CA0F" w14:textId="77777777" w:rsidR="00170ADE" w:rsidRDefault="00170ADE" w:rsidP="001851EC">
      <w:pPr>
        <w:spacing w:after="0" w:line="240" w:lineRule="auto"/>
      </w:pPr>
      <w:r>
        <w:separator/>
      </w:r>
    </w:p>
  </w:footnote>
  <w:footnote w:type="continuationSeparator" w:id="0">
    <w:p w14:paraId="4885A3DB" w14:textId="77777777" w:rsidR="00170ADE" w:rsidRDefault="00170ADE" w:rsidP="00185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9A171" w14:textId="5B4E11E4" w:rsidR="001851EC" w:rsidRDefault="001851EC">
    <w:pPr>
      <w:pStyle w:val="Header"/>
    </w:pPr>
    <w:r>
      <w:rPr>
        <w:noProof/>
      </w:rPr>
      <w:drawing>
        <wp:anchor distT="0" distB="0" distL="114300" distR="114300" simplePos="0" relativeHeight="251658240" behindDoc="0" locked="0" layoutInCell="1" allowOverlap="1" wp14:anchorId="5D114991" wp14:editId="5392A02E">
          <wp:simplePos x="0" y="0"/>
          <wp:positionH relativeFrom="column">
            <wp:posOffset>-914401</wp:posOffset>
          </wp:positionH>
          <wp:positionV relativeFrom="paragraph">
            <wp:posOffset>-457201</wp:posOffset>
          </wp:positionV>
          <wp:extent cx="7762875" cy="155257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62875" cy="1552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B9E8F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56DCA"/>
    <w:multiLevelType w:val="multilevel"/>
    <w:tmpl w:val="6BE82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A4B93"/>
    <w:multiLevelType w:val="multilevel"/>
    <w:tmpl w:val="32FE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D87D30"/>
    <w:multiLevelType w:val="multilevel"/>
    <w:tmpl w:val="D22C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007099"/>
    <w:multiLevelType w:val="multilevel"/>
    <w:tmpl w:val="DF5C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E46DD6"/>
    <w:multiLevelType w:val="multilevel"/>
    <w:tmpl w:val="1140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AB6B95"/>
    <w:multiLevelType w:val="multilevel"/>
    <w:tmpl w:val="E23C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7176E9"/>
    <w:multiLevelType w:val="multilevel"/>
    <w:tmpl w:val="4588F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DA53AB"/>
    <w:multiLevelType w:val="hybridMultilevel"/>
    <w:tmpl w:val="07D26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5E4732"/>
    <w:multiLevelType w:val="multilevel"/>
    <w:tmpl w:val="1BE0C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E12A35"/>
    <w:multiLevelType w:val="multilevel"/>
    <w:tmpl w:val="EF40F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626844"/>
    <w:multiLevelType w:val="multilevel"/>
    <w:tmpl w:val="6980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54146C"/>
    <w:multiLevelType w:val="multilevel"/>
    <w:tmpl w:val="404E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8F3786"/>
    <w:multiLevelType w:val="multilevel"/>
    <w:tmpl w:val="AD761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DA6B41"/>
    <w:multiLevelType w:val="multilevel"/>
    <w:tmpl w:val="FBC6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EB6D43"/>
    <w:multiLevelType w:val="multilevel"/>
    <w:tmpl w:val="DD22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8027AA"/>
    <w:multiLevelType w:val="multilevel"/>
    <w:tmpl w:val="DFFE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CE1CD6"/>
    <w:multiLevelType w:val="multilevel"/>
    <w:tmpl w:val="F512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0A2EDE"/>
    <w:multiLevelType w:val="multilevel"/>
    <w:tmpl w:val="7020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B47CD2"/>
    <w:multiLevelType w:val="multilevel"/>
    <w:tmpl w:val="2D9C1A6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37903F0"/>
    <w:multiLevelType w:val="multilevel"/>
    <w:tmpl w:val="87B4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99864FF"/>
    <w:multiLevelType w:val="hybridMultilevel"/>
    <w:tmpl w:val="8F1E1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0E03E8"/>
    <w:multiLevelType w:val="multilevel"/>
    <w:tmpl w:val="24B8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A152F2"/>
    <w:multiLevelType w:val="multilevel"/>
    <w:tmpl w:val="BFA83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7F3192"/>
    <w:multiLevelType w:val="multilevel"/>
    <w:tmpl w:val="D2848B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1A791B"/>
    <w:multiLevelType w:val="multilevel"/>
    <w:tmpl w:val="B78C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9A1585"/>
    <w:multiLevelType w:val="multilevel"/>
    <w:tmpl w:val="997803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2F52F54"/>
    <w:multiLevelType w:val="multilevel"/>
    <w:tmpl w:val="CAEE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460D5C"/>
    <w:multiLevelType w:val="multilevel"/>
    <w:tmpl w:val="606ED1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B8025F"/>
    <w:multiLevelType w:val="multilevel"/>
    <w:tmpl w:val="36D2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98314A"/>
    <w:multiLevelType w:val="multilevel"/>
    <w:tmpl w:val="5F64E7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ABB6212"/>
    <w:multiLevelType w:val="hybridMultilevel"/>
    <w:tmpl w:val="1544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026639"/>
    <w:multiLevelType w:val="multilevel"/>
    <w:tmpl w:val="EDA21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7A62BA"/>
    <w:multiLevelType w:val="multilevel"/>
    <w:tmpl w:val="76425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FE330DB"/>
    <w:multiLevelType w:val="multilevel"/>
    <w:tmpl w:val="E0BAD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D56D89"/>
    <w:multiLevelType w:val="multilevel"/>
    <w:tmpl w:val="FE06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302200"/>
    <w:multiLevelType w:val="multilevel"/>
    <w:tmpl w:val="3B28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6573E50"/>
    <w:multiLevelType w:val="multilevel"/>
    <w:tmpl w:val="7932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69B7D8C"/>
    <w:multiLevelType w:val="multilevel"/>
    <w:tmpl w:val="5C16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A584463"/>
    <w:multiLevelType w:val="hybridMultilevel"/>
    <w:tmpl w:val="8056C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AA086B"/>
    <w:multiLevelType w:val="multilevel"/>
    <w:tmpl w:val="661A8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CBB7373"/>
    <w:multiLevelType w:val="multilevel"/>
    <w:tmpl w:val="C97C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6667ED"/>
    <w:multiLevelType w:val="multilevel"/>
    <w:tmpl w:val="8F30A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EEF62BA"/>
    <w:multiLevelType w:val="multilevel"/>
    <w:tmpl w:val="987A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2D03E8E"/>
    <w:multiLevelType w:val="multilevel"/>
    <w:tmpl w:val="2F46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C8A540A"/>
    <w:multiLevelType w:val="hybridMultilevel"/>
    <w:tmpl w:val="9AE24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D100611"/>
    <w:multiLevelType w:val="multilevel"/>
    <w:tmpl w:val="DEEE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D3C06CC"/>
    <w:multiLevelType w:val="multilevel"/>
    <w:tmpl w:val="FF28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5D8624F"/>
    <w:multiLevelType w:val="multilevel"/>
    <w:tmpl w:val="77D8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86E1928"/>
    <w:multiLevelType w:val="multilevel"/>
    <w:tmpl w:val="7280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BA262FB"/>
    <w:multiLevelType w:val="multilevel"/>
    <w:tmpl w:val="E876A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2602EFC"/>
    <w:multiLevelType w:val="hybridMultilevel"/>
    <w:tmpl w:val="81889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31B1EBA"/>
    <w:multiLevelType w:val="multilevel"/>
    <w:tmpl w:val="15C0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DEB6A74"/>
    <w:multiLevelType w:val="multilevel"/>
    <w:tmpl w:val="4B3C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8"/>
  </w:num>
  <w:num w:numId="3">
    <w:abstractNumId w:val="19"/>
  </w:num>
  <w:num w:numId="4">
    <w:abstractNumId w:val="37"/>
  </w:num>
  <w:num w:numId="5">
    <w:abstractNumId w:val="12"/>
  </w:num>
  <w:num w:numId="6">
    <w:abstractNumId w:val="14"/>
  </w:num>
  <w:num w:numId="7">
    <w:abstractNumId w:val="11"/>
  </w:num>
  <w:num w:numId="8">
    <w:abstractNumId w:val="20"/>
  </w:num>
  <w:num w:numId="9">
    <w:abstractNumId w:val="6"/>
  </w:num>
  <w:num w:numId="10">
    <w:abstractNumId w:val="52"/>
  </w:num>
  <w:num w:numId="11">
    <w:abstractNumId w:val="26"/>
  </w:num>
  <w:num w:numId="12">
    <w:abstractNumId w:val="51"/>
  </w:num>
  <w:num w:numId="13">
    <w:abstractNumId w:val="8"/>
  </w:num>
  <w:num w:numId="14">
    <w:abstractNumId w:val="13"/>
  </w:num>
  <w:num w:numId="15">
    <w:abstractNumId w:val="46"/>
  </w:num>
  <w:num w:numId="16">
    <w:abstractNumId w:val="17"/>
  </w:num>
  <w:num w:numId="17">
    <w:abstractNumId w:val="32"/>
  </w:num>
  <w:num w:numId="18">
    <w:abstractNumId w:val="4"/>
  </w:num>
  <w:num w:numId="19">
    <w:abstractNumId w:val="39"/>
  </w:num>
  <w:num w:numId="20">
    <w:abstractNumId w:val="22"/>
  </w:num>
  <w:num w:numId="21">
    <w:abstractNumId w:val="33"/>
  </w:num>
  <w:num w:numId="22">
    <w:abstractNumId w:val="44"/>
  </w:num>
  <w:num w:numId="23">
    <w:abstractNumId w:val="27"/>
  </w:num>
  <w:num w:numId="24">
    <w:abstractNumId w:val="36"/>
  </w:num>
  <w:num w:numId="25">
    <w:abstractNumId w:val="42"/>
  </w:num>
  <w:num w:numId="26">
    <w:abstractNumId w:val="31"/>
  </w:num>
  <w:num w:numId="27">
    <w:abstractNumId w:val="48"/>
  </w:num>
  <w:num w:numId="28">
    <w:abstractNumId w:val="1"/>
  </w:num>
  <w:num w:numId="29">
    <w:abstractNumId w:val="35"/>
  </w:num>
  <w:num w:numId="30">
    <w:abstractNumId w:val="49"/>
  </w:num>
  <w:num w:numId="31">
    <w:abstractNumId w:val="5"/>
  </w:num>
  <w:num w:numId="32">
    <w:abstractNumId w:val="7"/>
  </w:num>
  <w:num w:numId="33">
    <w:abstractNumId w:val="18"/>
  </w:num>
  <w:num w:numId="34">
    <w:abstractNumId w:val="53"/>
  </w:num>
  <w:num w:numId="35">
    <w:abstractNumId w:val="3"/>
  </w:num>
  <w:num w:numId="36">
    <w:abstractNumId w:val="21"/>
  </w:num>
  <w:num w:numId="37">
    <w:abstractNumId w:val="23"/>
  </w:num>
  <w:num w:numId="38">
    <w:abstractNumId w:val="29"/>
  </w:num>
  <w:num w:numId="39">
    <w:abstractNumId w:val="34"/>
  </w:num>
  <w:num w:numId="40">
    <w:abstractNumId w:val="2"/>
  </w:num>
  <w:num w:numId="41">
    <w:abstractNumId w:val="43"/>
  </w:num>
  <w:num w:numId="42">
    <w:abstractNumId w:val="41"/>
  </w:num>
  <w:num w:numId="43">
    <w:abstractNumId w:val="16"/>
  </w:num>
  <w:num w:numId="44">
    <w:abstractNumId w:val="15"/>
  </w:num>
  <w:num w:numId="45">
    <w:abstractNumId w:val="50"/>
  </w:num>
  <w:num w:numId="46">
    <w:abstractNumId w:val="25"/>
  </w:num>
  <w:num w:numId="47">
    <w:abstractNumId w:val="47"/>
  </w:num>
  <w:num w:numId="48">
    <w:abstractNumId w:val="10"/>
  </w:num>
  <w:num w:numId="49">
    <w:abstractNumId w:val="40"/>
  </w:num>
  <w:num w:numId="50">
    <w:abstractNumId w:val="30"/>
  </w:num>
  <w:num w:numId="51">
    <w:abstractNumId w:val="28"/>
  </w:num>
  <w:num w:numId="52">
    <w:abstractNumId w:val="24"/>
  </w:num>
  <w:num w:numId="53">
    <w:abstractNumId w:val="9"/>
  </w:num>
  <w:num w:numId="54">
    <w:abstractNumId w:val="4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F53"/>
    <w:rsid w:val="0000583A"/>
    <w:rsid w:val="00006EA0"/>
    <w:rsid w:val="00012017"/>
    <w:rsid w:val="00013E8B"/>
    <w:rsid w:val="000173A9"/>
    <w:rsid w:val="00046395"/>
    <w:rsid w:val="00054453"/>
    <w:rsid w:val="00062749"/>
    <w:rsid w:val="000633F5"/>
    <w:rsid w:val="0006540D"/>
    <w:rsid w:val="00066EA3"/>
    <w:rsid w:val="00074BF8"/>
    <w:rsid w:val="0007501A"/>
    <w:rsid w:val="000828FA"/>
    <w:rsid w:val="0009562F"/>
    <w:rsid w:val="000B1470"/>
    <w:rsid w:val="000C0C7B"/>
    <w:rsid w:val="000C173D"/>
    <w:rsid w:val="000C227E"/>
    <w:rsid w:val="000C22DF"/>
    <w:rsid w:val="000C7B78"/>
    <w:rsid w:val="000E2232"/>
    <w:rsid w:val="000E7804"/>
    <w:rsid w:val="00105A3F"/>
    <w:rsid w:val="00112653"/>
    <w:rsid w:val="001152E5"/>
    <w:rsid w:val="001348C0"/>
    <w:rsid w:val="00136086"/>
    <w:rsid w:val="00155E24"/>
    <w:rsid w:val="001606F7"/>
    <w:rsid w:val="001614DA"/>
    <w:rsid w:val="00170ADE"/>
    <w:rsid w:val="001851EC"/>
    <w:rsid w:val="00187F4A"/>
    <w:rsid w:val="00193133"/>
    <w:rsid w:val="00196105"/>
    <w:rsid w:val="00197792"/>
    <w:rsid w:val="001C582A"/>
    <w:rsid w:val="001E0C41"/>
    <w:rsid w:val="002112B9"/>
    <w:rsid w:val="00212B24"/>
    <w:rsid w:val="00214550"/>
    <w:rsid w:val="00216CBE"/>
    <w:rsid w:val="00220613"/>
    <w:rsid w:val="00232108"/>
    <w:rsid w:val="002373D4"/>
    <w:rsid w:val="00246CFC"/>
    <w:rsid w:val="00256A09"/>
    <w:rsid w:val="00256D0F"/>
    <w:rsid w:val="002575AA"/>
    <w:rsid w:val="00273B81"/>
    <w:rsid w:val="002961A5"/>
    <w:rsid w:val="00296E6A"/>
    <w:rsid w:val="002E6B97"/>
    <w:rsid w:val="003125A0"/>
    <w:rsid w:val="00312891"/>
    <w:rsid w:val="00330C01"/>
    <w:rsid w:val="003470C4"/>
    <w:rsid w:val="00347B56"/>
    <w:rsid w:val="00375087"/>
    <w:rsid w:val="00377B7D"/>
    <w:rsid w:val="00380F53"/>
    <w:rsid w:val="00382963"/>
    <w:rsid w:val="00397476"/>
    <w:rsid w:val="003B2F0E"/>
    <w:rsid w:val="003B710F"/>
    <w:rsid w:val="003C239C"/>
    <w:rsid w:val="003C5442"/>
    <w:rsid w:val="003C7531"/>
    <w:rsid w:val="003D33E8"/>
    <w:rsid w:val="003D7F26"/>
    <w:rsid w:val="003E14AC"/>
    <w:rsid w:val="003E6324"/>
    <w:rsid w:val="003F5B5C"/>
    <w:rsid w:val="00402B34"/>
    <w:rsid w:val="00403514"/>
    <w:rsid w:val="004254F5"/>
    <w:rsid w:val="004609F4"/>
    <w:rsid w:val="00460E20"/>
    <w:rsid w:val="00461D5D"/>
    <w:rsid w:val="004661AA"/>
    <w:rsid w:val="004A3F70"/>
    <w:rsid w:val="004C46D6"/>
    <w:rsid w:val="004E2374"/>
    <w:rsid w:val="004E2F1A"/>
    <w:rsid w:val="004E3222"/>
    <w:rsid w:val="004F0F8B"/>
    <w:rsid w:val="004F3672"/>
    <w:rsid w:val="004F61E4"/>
    <w:rsid w:val="00500189"/>
    <w:rsid w:val="00504DC3"/>
    <w:rsid w:val="00507A80"/>
    <w:rsid w:val="005205C2"/>
    <w:rsid w:val="00525AF4"/>
    <w:rsid w:val="00531DCF"/>
    <w:rsid w:val="005327D4"/>
    <w:rsid w:val="00532EB7"/>
    <w:rsid w:val="0054656F"/>
    <w:rsid w:val="00564A99"/>
    <w:rsid w:val="00570751"/>
    <w:rsid w:val="00577EFA"/>
    <w:rsid w:val="00585BB3"/>
    <w:rsid w:val="005904CF"/>
    <w:rsid w:val="00594B3F"/>
    <w:rsid w:val="00595A79"/>
    <w:rsid w:val="005A03CD"/>
    <w:rsid w:val="005A6D62"/>
    <w:rsid w:val="005B2698"/>
    <w:rsid w:val="005B6F14"/>
    <w:rsid w:val="005D61A4"/>
    <w:rsid w:val="005E5672"/>
    <w:rsid w:val="005E69EE"/>
    <w:rsid w:val="005F342C"/>
    <w:rsid w:val="00601B0A"/>
    <w:rsid w:val="006058C6"/>
    <w:rsid w:val="00671024"/>
    <w:rsid w:val="006755D4"/>
    <w:rsid w:val="00680154"/>
    <w:rsid w:val="00680DD7"/>
    <w:rsid w:val="00686FEE"/>
    <w:rsid w:val="006A458E"/>
    <w:rsid w:val="006B2853"/>
    <w:rsid w:val="006F041D"/>
    <w:rsid w:val="006F15F8"/>
    <w:rsid w:val="006F1A37"/>
    <w:rsid w:val="006F3208"/>
    <w:rsid w:val="006F6371"/>
    <w:rsid w:val="007148D0"/>
    <w:rsid w:val="0073705F"/>
    <w:rsid w:val="007463E6"/>
    <w:rsid w:val="00751CDD"/>
    <w:rsid w:val="0075253D"/>
    <w:rsid w:val="0076756D"/>
    <w:rsid w:val="00775D93"/>
    <w:rsid w:val="007806E9"/>
    <w:rsid w:val="00790E55"/>
    <w:rsid w:val="0079681D"/>
    <w:rsid w:val="007B15B3"/>
    <w:rsid w:val="007D15AF"/>
    <w:rsid w:val="007F7770"/>
    <w:rsid w:val="008010A9"/>
    <w:rsid w:val="00801E16"/>
    <w:rsid w:val="00805BA4"/>
    <w:rsid w:val="008105A6"/>
    <w:rsid w:val="008122D8"/>
    <w:rsid w:val="00813D16"/>
    <w:rsid w:val="0083271D"/>
    <w:rsid w:val="0084582C"/>
    <w:rsid w:val="00846D5A"/>
    <w:rsid w:val="00857857"/>
    <w:rsid w:val="00890DEC"/>
    <w:rsid w:val="00891FF2"/>
    <w:rsid w:val="008937BD"/>
    <w:rsid w:val="008A295A"/>
    <w:rsid w:val="008A5233"/>
    <w:rsid w:val="008B2CD2"/>
    <w:rsid w:val="008B4C2A"/>
    <w:rsid w:val="008B6179"/>
    <w:rsid w:val="008C15F2"/>
    <w:rsid w:val="008D016F"/>
    <w:rsid w:val="008D166B"/>
    <w:rsid w:val="008D2E4C"/>
    <w:rsid w:val="008E219C"/>
    <w:rsid w:val="008E663B"/>
    <w:rsid w:val="008F095D"/>
    <w:rsid w:val="008F4E40"/>
    <w:rsid w:val="008F51F5"/>
    <w:rsid w:val="009060C1"/>
    <w:rsid w:val="0091310E"/>
    <w:rsid w:val="00916ED9"/>
    <w:rsid w:val="009209B5"/>
    <w:rsid w:val="0093011F"/>
    <w:rsid w:val="009345E9"/>
    <w:rsid w:val="00935ABF"/>
    <w:rsid w:val="00937E83"/>
    <w:rsid w:val="00945BE7"/>
    <w:rsid w:val="00947DC5"/>
    <w:rsid w:val="009579E0"/>
    <w:rsid w:val="009756BC"/>
    <w:rsid w:val="00983CCB"/>
    <w:rsid w:val="009930C3"/>
    <w:rsid w:val="00997162"/>
    <w:rsid w:val="009979DA"/>
    <w:rsid w:val="009B1CE4"/>
    <w:rsid w:val="009D1AE1"/>
    <w:rsid w:val="009D604C"/>
    <w:rsid w:val="009E74B3"/>
    <w:rsid w:val="009F7912"/>
    <w:rsid w:val="00A00E8A"/>
    <w:rsid w:val="00A01462"/>
    <w:rsid w:val="00A13AA7"/>
    <w:rsid w:val="00A13F5B"/>
    <w:rsid w:val="00A1520D"/>
    <w:rsid w:val="00A1784B"/>
    <w:rsid w:val="00A215D3"/>
    <w:rsid w:val="00A21E18"/>
    <w:rsid w:val="00A2479C"/>
    <w:rsid w:val="00A334F2"/>
    <w:rsid w:val="00A43A40"/>
    <w:rsid w:val="00A47DB2"/>
    <w:rsid w:val="00A62B09"/>
    <w:rsid w:val="00A72A5B"/>
    <w:rsid w:val="00A74970"/>
    <w:rsid w:val="00A82A1B"/>
    <w:rsid w:val="00A872D0"/>
    <w:rsid w:val="00A934AD"/>
    <w:rsid w:val="00A93E9A"/>
    <w:rsid w:val="00A97402"/>
    <w:rsid w:val="00AA7610"/>
    <w:rsid w:val="00AB00CF"/>
    <w:rsid w:val="00AB21C9"/>
    <w:rsid w:val="00AC6759"/>
    <w:rsid w:val="00AD2464"/>
    <w:rsid w:val="00AD5B29"/>
    <w:rsid w:val="00AE23BA"/>
    <w:rsid w:val="00AE5824"/>
    <w:rsid w:val="00AF27ED"/>
    <w:rsid w:val="00AF63CB"/>
    <w:rsid w:val="00B07240"/>
    <w:rsid w:val="00B07F58"/>
    <w:rsid w:val="00B259F3"/>
    <w:rsid w:val="00B31971"/>
    <w:rsid w:val="00B3650A"/>
    <w:rsid w:val="00B40097"/>
    <w:rsid w:val="00B4751E"/>
    <w:rsid w:val="00B64423"/>
    <w:rsid w:val="00B644DC"/>
    <w:rsid w:val="00B657B2"/>
    <w:rsid w:val="00B72D5F"/>
    <w:rsid w:val="00B75C1C"/>
    <w:rsid w:val="00B80006"/>
    <w:rsid w:val="00B81EAB"/>
    <w:rsid w:val="00B96854"/>
    <w:rsid w:val="00BA716C"/>
    <w:rsid w:val="00BB131C"/>
    <w:rsid w:val="00BB34B7"/>
    <w:rsid w:val="00BB767E"/>
    <w:rsid w:val="00BC0460"/>
    <w:rsid w:val="00BD5707"/>
    <w:rsid w:val="00BF3447"/>
    <w:rsid w:val="00C126D4"/>
    <w:rsid w:val="00C20211"/>
    <w:rsid w:val="00C466B7"/>
    <w:rsid w:val="00C53FAA"/>
    <w:rsid w:val="00C54E9D"/>
    <w:rsid w:val="00C65ECF"/>
    <w:rsid w:val="00C71D02"/>
    <w:rsid w:val="00C74FF9"/>
    <w:rsid w:val="00C80045"/>
    <w:rsid w:val="00C8203F"/>
    <w:rsid w:val="00C87B9E"/>
    <w:rsid w:val="00C9670B"/>
    <w:rsid w:val="00CA1F23"/>
    <w:rsid w:val="00CA7F5E"/>
    <w:rsid w:val="00CB6B9C"/>
    <w:rsid w:val="00CC66BB"/>
    <w:rsid w:val="00CD5F36"/>
    <w:rsid w:val="00CF4208"/>
    <w:rsid w:val="00D06080"/>
    <w:rsid w:val="00D06744"/>
    <w:rsid w:val="00D17532"/>
    <w:rsid w:val="00D258CF"/>
    <w:rsid w:val="00D27DEE"/>
    <w:rsid w:val="00D31233"/>
    <w:rsid w:val="00D413C1"/>
    <w:rsid w:val="00D4319C"/>
    <w:rsid w:val="00D4422B"/>
    <w:rsid w:val="00D46C12"/>
    <w:rsid w:val="00D53505"/>
    <w:rsid w:val="00D620C2"/>
    <w:rsid w:val="00D70E11"/>
    <w:rsid w:val="00D7380C"/>
    <w:rsid w:val="00D76266"/>
    <w:rsid w:val="00D77470"/>
    <w:rsid w:val="00D81161"/>
    <w:rsid w:val="00D8148E"/>
    <w:rsid w:val="00D903AC"/>
    <w:rsid w:val="00D92C54"/>
    <w:rsid w:val="00DA1BAB"/>
    <w:rsid w:val="00DA5235"/>
    <w:rsid w:val="00DC02A8"/>
    <w:rsid w:val="00DC2CA3"/>
    <w:rsid w:val="00DC3B54"/>
    <w:rsid w:val="00DC5D50"/>
    <w:rsid w:val="00DC6C6E"/>
    <w:rsid w:val="00DD32D5"/>
    <w:rsid w:val="00DD4656"/>
    <w:rsid w:val="00DD73E4"/>
    <w:rsid w:val="00E02637"/>
    <w:rsid w:val="00E04594"/>
    <w:rsid w:val="00E22EC8"/>
    <w:rsid w:val="00E30A48"/>
    <w:rsid w:val="00E52E60"/>
    <w:rsid w:val="00E725BB"/>
    <w:rsid w:val="00E8312F"/>
    <w:rsid w:val="00E85830"/>
    <w:rsid w:val="00E927A2"/>
    <w:rsid w:val="00EB44FA"/>
    <w:rsid w:val="00EB797E"/>
    <w:rsid w:val="00F11329"/>
    <w:rsid w:val="00F11467"/>
    <w:rsid w:val="00F12F0B"/>
    <w:rsid w:val="00F24530"/>
    <w:rsid w:val="00F41C1E"/>
    <w:rsid w:val="00F4393D"/>
    <w:rsid w:val="00F45B7F"/>
    <w:rsid w:val="00F46B8B"/>
    <w:rsid w:val="00F51E16"/>
    <w:rsid w:val="00F75E70"/>
    <w:rsid w:val="00F814EE"/>
    <w:rsid w:val="00F91C88"/>
    <w:rsid w:val="00F93251"/>
    <w:rsid w:val="00F93E4D"/>
    <w:rsid w:val="00F94051"/>
    <w:rsid w:val="00FA4EC9"/>
    <w:rsid w:val="00FA541B"/>
    <w:rsid w:val="00FA58AD"/>
    <w:rsid w:val="00FB1EC4"/>
    <w:rsid w:val="00FB43F9"/>
    <w:rsid w:val="00FC3593"/>
    <w:rsid w:val="00FD7998"/>
    <w:rsid w:val="00FE50D1"/>
    <w:rsid w:val="00FF3C1C"/>
    <w:rsid w:val="00FF4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D1D969"/>
  <w15:chartTrackingRefBased/>
  <w15:docId w15:val="{CF8F5D8E-95AF-48D9-B1A6-5BEDABF0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BE7"/>
  </w:style>
  <w:style w:type="paragraph" w:styleId="Heading1">
    <w:name w:val="heading 1"/>
    <w:basedOn w:val="Normal"/>
    <w:next w:val="Normal"/>
    <w:link w:val="Heading1Char"/>
    <w:uiPriority w:val="9"/>
    <w:qFormat/>
    <w:rsid w:val="00013E8B"/>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013E8B"/>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0B14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8296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E8B"/>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013E8B"/>
    <w:rPr>
      <w:rFonts w:asciiTheme="majorHAnsi" w:eastAsiaTheme="majorEastAsia" w:hAnsiTheme="majorHAnsi" w:cstheme="majorBidi"/>
      <w:b/>
      <w:bCs/>
      <w:color w:val="4472C4" w:themeColor="accent1"/>
      <w:sz w:val="26"/>
      <w:szCs w:val="26"/>
    </w:rPr>
  </w:style>
  <w:style w:type="paragraph" w:styleId="ListBullet">
    <w:name w:val="List Bullet"/>
    <w:basedOn w:val="Normal"/>
    <w:uiPriority w:val="99"/>
    <w:unhideWhenUsed/>
    <w:rsid w:val="00013E8B"/>
    <w:pPr>
      <w:numPr>
        <w:numId w:val="1"/>
      </w:numPr>
      <w:spacing w:after="200" w:line="276" w:lineRule="auto"/>
      <w:contextualSpacing/>
    </w:pPr>
    <w:rPr>
      <w:rFonts w:eastAsiaTheme="minorEastAsia"/>
    </w:rPr>
  </w:style>
  <w:style w:type="table" w:styleId="TableGrid">
    <w:name w:val="Table Grid"/>
    <w:basedOn w:val="TableNormal"/>
    <w:uiPriority w:val="59"/>
    <w:rsid w:val="00013E8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58C6"/>
    <w:pPr>
      <w:ind w:left="720"/>
      <w:contextualSpacing/>
    </w:pPr>
  </w:style>
  <w:style w:type="character" w:customStyle="1" w:styleId="il">
    <w:name w:val="il"/>
    <w:basedOn w:val="DefaultParagraphFont"/>
    <w:rsid w:val="00B3650A"/>
  </w:style>
  <w:style w:type="table" w:customStyle="1" w:styleId="TableGrid1">
    <w:name w:val="Table Grid1"/>
    <w:basedOn w:val="TableNormal"/>
    <w:next w:val="TableGrid"/>
    <w:uiPriority w:val="59"/>
    <w:rsid w:val="00DC3B54"/>
    <w:pPr>
      <w:spacing w:after="0" w:line="240" w:lineRule="auto"/>
    </w:pPr>
    <w:rPr>
      <w:rFonts w:ascii="Cambria" w:eastAsia="MS Mincho"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209B5"/>
    <w:rPr>
      <w:b/>
      <w:bCs/>
    </w:rPr>
  </w:style>
  <w:style w:type="character" w:customStyle="1" w:styleId="Heading4Char">
    <w:name w:val="Heading 4 Char"/>
    <w:basedOn w:val="DefaultParagraphFont"/>
    <w:link w:val="Heading4"/>
    <w:uiPriority w:val="9"/>
    <w:semiHidden/>
    <w:rsid w:val="00382963"/>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0B1470"/>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5B2698"/>
    <w:rPr>
      <w:color w:val="0563C1" w:themeColor="hyperlink"/>
      <w:u w:val="single"/>
    </w:rPr>
  </w:style>
  <w:style w:type="character" w:styleId="UnresolvedMention">
    <w:name w:val="Unresolved Mention"/>
    <w:basedOn w:val="DefaultParagraphFont"/>
    <w:uiPriority w:val="99"/>
    <w:semiHidden/>
    <w:unhideWhenUsed/>
    <w:rsid w:val="005B2698"/>
    <w:rPr>
      <w:color w:val="605E5C"/>
      <w:shd w:val="clear" w:color="auto" w:fill="E1DFDD"/>
    </w:rPr>
  </w:style>
  <w:style w:type="character" w:styleId="FollowedHyperlink">
    <w:name w:val="FollowedHyperlink"/>
    <w:basedOn w:val="DefaultParagraphFont"/>
    <w:uiPriority w:val="99"/>
    <w:semiHidden/>
    <w:unhideWhenUsed/>
    <w:rsid w:val="005B2698"/>
    <w:rPr>
      <w:color w:val="954F72" w:themeColor="followedHyperlink"/>
      <w:u w:val="single"/>
    </w:rPr>
  </w:style>
  <w:style w:type="character" w:styleId="CommentReference">
    <w:name w:val="annotation reference"/>
    <w:basedOn w:val="DefaultParagraphFont"/>
    <w:uiPriority w:val="99"/>
    <w:semiHidden/>
    <w:unhideWhenUsed/>
    <w:rsid w:val="00A82A1B"/>
    <w:rPr>
      <w:sz w:val="16"/>
      <w:szCs w:val="16"/>
    </w:rPr>
  </w:style>
  <w:style w:type="paragraph" w:styleId="CommentText">
    <w:name w:val="annotation text"/>
    <w:basedOn w:val="Normal"/>
    <w:link w:val="CommentTextChar"/>
    <w:uiPriority w:val="99"/>
    <w:semiHidden/>
    <w:unhideWhenUsed/>
    <w:rsid w:val="00A82A1B"/>
    <w:pPr>
      <w:spacing w:line="240" w:lineRule="auto"/>
    </w:pPr>
    <w:rPr>
      <w:sz w:val="20"/>
      <w:szCs w:val="20"/>
    </w:rPr>
  </w:style>
  <w:style w:type="character" w:customStyle="1" w:styleId="CommentTextChar">
    <w:name w:val="Comment Text Char"/>
    <w:basedOn w:val="DefaultParagraphFont"/>
    <w:link w:val="CommentText"/>
    <w:uiPriority w:val="99"/>
    <w:semiHidden/>
    <w:rsid w:val="00A82A1B"/>
    <w:rPr>
      <w:sz w:val="20"/>
      <w:szCs w:val="20"/>
    </w:rPr>
  </w:style>
  <w:style w:type="paragraph" w:styleId="CommentSubject">
    <w:name w:val="annotation subject"/>
    <w:basedOn w:val="CommentText"/>
    <w:next w:val="CommentText"/>
    <w:link w:val="CommentSubjectChar"/>
    <w:uiPriority w:val="99"/>
    <w:semiHidden/>
    <w:unhideWhenUsed/>
    <w:rsid w:val="00A82A1B"/>
    <w:rPr>
      <w:b/>
      <w:bCs/>
    </w:rPr>
  </w:style>
  <w:style w:type="character" w:customStyle="1" w:styleId="CommentSubjectChar">
    <w:name w:val="Comment Subject Char"/>
    <w:basedOn w:val="CommentTextChar"/>
    <w:link w:val="CommentSubject"/>
    <w:uiPriority w:val="99"/>
    <w:semiHidden/>
    <w:rsid w:val="00A82A1B"/>
    <w:rPr>
      <w:b/>
      <w:bCs/>
      <w:sz w:val="20"/>
      <w:szCs w:val="20"/>
    </w:rPr>
  </w:style>
  <w:style w:type="table" w:customStyle="1" w:styleId="TableGrid11">
    <w:name w:val="Table Grid11"/>
    <w:basedOn w:val="TableNormal"/>
    <w:next w:val="TableGrid"/>
    <w:uiPriority w:val="59"/>
    <w:rsid w:val="00BB131C"/>
    <w:pPr>
      <w:spacing w:after="0" w:line="240" w:lineRule="auto"/>
    </w:pPr>
    <w:rPr>
      <w:rFonts w:ascii="Cambria" w:eastAsia="MS Mincho"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51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434">
    <w:name w:val="citation-434"/>
    <w:basedOn w:val="DefaultParagraphFont"/>
    <w:rsid w:val="008F51F5"/>
  </w:style>
  <w:style w:type="character" w:customStyle="1" w:styleId="citation-433">
    <w:name w:val="citation-433"/>
    <w:basedOn w:val="DefaultParagraphFont"/>
    <w:rsid w:val="008F51F5"/>
  </w:style>
  <w:style w:type="paragraph" w:styleId="Header">
    <w:name w:val="header"/>
    <w:basedOn w:val="Normal"/>
    <w:link w:val="HeaderChar"/>
    <w:uiPriority w:val="99"/>
    <w:unhideWhenUsed/>
    <w:rsid w:val="00185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1EC"/>
  </w:style>
  <w:style w:type="paragraph" w:styleId="Footer">
    <w:name w:val="footer"/>
    <w:basedOn w:val="Normal"/>
    <w:link w:val="FooterChar"/>
    <w:uiPriority w:val="99"/>
    <w:unhideWhenUsed/>
    <w:rsid w:val="00185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0781">
      <w:bodyDiv w:val="1"/>
      <w:marLeft w:val="0"/>
      <w:marRight w:val="0"/>
      <w:marTop w:val="0"/>
      <w:marBottom w:val="0"/>
      <w:divBdr>
        <w:top w:val="none" w:sz="0" w:space="0" w:color="auto"/>
        <w:left w:val="none" w:sz="0" w:space="0" w:color="auto"/>
        <w:bottom w:val="none" w:sz="0" w:space="0" w:color="auto"/>
        <w:right w:val="none" w:sz="0" w:space="0" w:color="auto"/>
      </w:divBdr>
    </w:div>
    <w:div w:id="40331101">
      <w:bodyDiv w:val="1"/>
      <w:marLeft w:val="0"/>
      <w:marRight w:val="0"/>
      <w:marTop w:val="0"/>
      <w:marBottom w:val="0"/>
      <w:divBdr>
        <w:top w:val="none" w:sz="0" w:space="0" w:color="auto"/>
        <w:left w:val="none" w:sz="0" w:space="0" w:color="auto"/>
        <w:bottom w:val="none" w:sz="0" w:space="0" w:color="auto"/>
        <w:right w:val="none" w:sz="0" w:space="0" w:color="auto"/>
      </w:divBdr>
      <w:divsChild>
        <w:div w:id="2126580991">
          <w:marLeft w:val="0"/>
          <w:marRight w:val="0"/>
          <w:marTop w:val="0"/>
          <w:marBottom w:val="0"/>
          <w:divBdr>
            <w:top w:val="none" w:sz="0" w:space="0" w:color="auto"/>
            <w:left w:val="none" w:sz="0" w:space="0" w:color="auto"/>
            <w:bottom w:val="none" w:sz="0" w:space="0" w:color="auto"/>
            <w:right w:val="none" w:sz="0" w:space="0" w:color="auto"/>
          </w:divBdr>
        </w:div>
        <w:div w:id="1414201898">
          <w:marLeft w:val="0"/>
          <w:marRight w:val="0"/>
          <w:marTop w:val="0"/>
          <w:marBottom w:val="0"/>
          <w:divBdr>
            <w:top w:val="none" w:sz="0" w:space="0" w:color="auto"/>
            <w:left w:val="none" w:sz="0" w:space="0" w:color="auto"/>
            <w:bottom w:val="none" w:sz="0" w:space="0" w:color="auto"/>
            <w:right w:val="none" w:sz="0" w:space="0" w:color="auto"/>
          </w:divBdr>
          <w:divsChild>
            <w:div w:id="1555463491">
              <w:marLeft w:val="0"/>
              <w:marRight w:val="0"/>
              <w:marTop w:val="0"/>
              <w:marBottom w:val="0"/>
              <w:divBdr>
                <w:top w:val="none" w:sz="0" w:space="0" w:color="auto"/>
                <w:left w:val="none" w:sz="0" w:space="0" w:color="auto"/>
                <w:bottom w:val="none" w:sz="0" w:space="0" w:color="auto"/>
                <w:right w:val="none" w:sz="0" w:space="0" w:color="auto"/>
              </w:divBdr>
            </w:div>
            <w:div w:id="495925105">
              <w:marLeft w:val="0"/>
              <w:marRight w:val="0"/>
              <w:marTop w:val="0"/>
              <w:marBottom w:val="0"/>
              <w:divBdr>
                <w:top w:val="none" w:sz="0" w:space="0" w:color="auto"/>
                <w:left w:val="none" w:sz="0" w:space="0" w:color="auto"/>
                <w:bottom w:val="none" w:sz="0" w:space="0" w:color="auto"/>
                <w:right w:val="none" w:sz="0" w:space="0" w:color="auto"/>
              </w:divBdr>
            </w:div>
            <w:div w:id="94642958">
              <w:marLeft w:val="0"/>
              <w:marRight w:val="0"/>
              <w:marTop w:val="0"/>
              <w:marBottom w:val="0"/>
              <w:divBdr>
                <w:top w:val="none" w:sz="0" w:space="0" w:color="auto"/>
                <w:left w:val="none" w:sz="0" w:space="0" w:color="auto"/>
                <w:bottom w:val="none" w:sz="0" w:space="0" w:color="auto"/>
                <w:right w:val="none" w:sz="0" w:space="0" w:color="auto"/>
              </w:divBdr>
            </w:div>
            <w:div w:id="1447773750">
              <w:marLeft w:val="0"/>
              <w:marRight w:val="0"/>
              <w:marTop w:val="0"/>
              <w:marBottom w:val="0"/>
              <w:divBdr>
                <w:top w:val="none" w:sz="0" w:space="0" w:color="auto"/>
                <w:left w:val="none" w:sz="0" w:space="0" w:color="auto"/>
                <w:bottom w:val="none" w:sz="0" w:space="0" w:color="auto"/>
                <w:right w:val="none" w:sz="0" w:space="0" w:color="auto"/>
              </w:divBdr>
            </w:div>
            <w:div w:id="382828047">
              <w:marLeft w:val="0"/>
              <w:marRight w:val="0"/>
              <w:marTop w:val="0"/>
              <w:marBottom w:val="0"/>
              <w:divBdr>
                <w:top w:val="none" w:sz="0" w:space="0" w:color="auto"/>
                <w:left w:val="none" w:sz="0" w:space="0" w:color="auto"/>
                <w:bottom w:val="none" w:sz="0" w:space="0" w:color="auto"/>
                <w:right w:val="none" w:sz="0" w:space="0" w:color="auto"/>
              </w:divBdr>
            </w:div>
            <w:div w:id="1085493667">
              <w:marLeft w:val="0"/>
              <w:marRight w:val="0"/>
              <w:marTop w:val="0"/>
              <w:marBottom w:val="0"/>
              <w:divBdr>
                <w:top w:val="none" w:sz="0" w:space="0" w:color="auto"/>
                <w:left w:val="none" w:sz="0" w:space="0" w:color="auto"/>
                <w:bottom w:val="none" w:sz="0" w:space="0" w:color="auto"/>
                <w:right w:val="none" w:sz="0" w:space="0" w:color="auto"/>
              </w:divBdr>
            </w:div>
            <w:div w:id="147215701">
              <w:marLeft w:val="0"/>
              <w:marRight w:val="0"/>
              <w:marTop w:val="0"/>
              <w:marBottom w:val="0"/>
              <w:divBdr>
                <w:top w:val="none" w:sz="0" w:space="0" w:color="auto"/>
                <w:left w:val="none" w:sz="0" w:space="0" w:color="auto"/>
                <w:bottom w:val="none" w:sz="0" w:space="0" w:color="auto"/>
                <w:right w:val="none" w:sz="0" w:space="0" w:color="auto"/>
              </w:divBdr>
            </w:div>
            <w:div w:id="885484865">
              <w:marLeft w:val="0"/>
              <w:marRight w:val="0"/>
              <w:marTop w:val="0"/>
              <w:marBottom w:val="0"/>
              <w:divBdr>
                <w:top w:val="none" w:sz="0" w:space="0" w:color="auto"/>
                <w:left w:val="none" w:sz="0" w:space="0" w:color="auto"/>
                <w:bottom w:val="none" w:sz="0" w:space="0" w:color="auto"/>
                <w:right w:val="none" w:sz="0" w:space="0" w:color="auto"/>
              </w:divBdr>
            </w:div>
            <w:div w:id="588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5048">
      <w:bodyDiv w:val="1"/>
      <w:marLeft w:val="0"/>
      <w:marRight w:val="0"/>
      <w:marTop w:val="0"/>
      <w:marBottom w:val="0"/>
      <w:divBdr>
        <w:top w:val="none" w:sz="0" w:space="0" w:color="auto"/>
        <w:left w:val="none" w:sz="0" w:space="0" w:color="auto"/>
        <w:bottom w:val="none" w:sz="0" w:space="0" w:color="auto"/>
        <w:right w:val="none" w:sz="0" w:space="0" w:color="auto"/>
      </w:divBdr>
    </w:div>
    <w:div w:id="204879740">
      <w:bodyDiv w:val="1"/>
      <w:marLeft w:val="0"/>
      <w:marRight w:val="0"/>
      <w:marTop w:val="0"/>
      <w:marBottom w:val="0"/>
      <w:divBdr>
        <w:top w:val="none" w:sz="0" w:space="0" w:color="auto"/>
        <w:left w:val="none" w:sz="0" w:space="0" w:color="auto"/>
        <w:bottom w:val="none" w:sz="0" w:space="0" w:color="auto"/>
        <w:right w:val="none" w:sz="0" w:space="0" w:color="auto"/>
      </w:divBdr>
    </w:div>
    <w:div w:id="243103349">
      <w:bodyDiv w:val="1"/>
      <w:marLeft w:val="0"/>
      <w:marRight w:val="0"/>
      <w:marTop w:val="0"/>
      <w:marBottom w:val="0"/>
      <w:divBdr>
        <w:top w:val="none" w:sz="0" w:space="0" w:color="auto"/>
        <w:left w:val="none" w:sz="0" w:space="0" w:color="auto"/>
        <w:bottom w:val="none" w:sz="0" w:space="0" w:color="auto"/>
        <w:right w:val="none" w:sz="0" w:space="0" w:color="auto"/>
      </w:divBdr>
    </w:div>
    <w:div w:id="260841828">
      <w:bodyDiv w:val="1"/>
      <w:marLeft w:val="0"/>
      <w:marRight w:val="0"/>
      <w:marTop w:val="0"/>
      <w:marBottom w:val="0"/>
      <w:divBdr>
        <w:top w:val="none" w:sz="0" w:space="0" w:color="auto"/>
        <w:left w:val="none" w:sz="0" w:space="0" w:color="auto"/>
        <w:bottom w:val="none" w:sz="0" w:space="0" w:color="auto"/>
        <w:right w:val="none" w:sz="0" w:space="0" w:color="auto"/>
      </w:divBdr>
    </w:div>
    <w:div w:id="274748230">
      <w:bodyDiv w:val="1"/>
      <w:marLeft w:val="0"/>
      <w:marRight w:val="0"/>
      <w:marTop w:val="0"/>
      <w:marBottom w:val="0"/>
      <w:divBdr>
        <w:top w:val="none" w:sz="0" w:space="0" w:color="auto"/>
        <w:left w:val="none" w:sz="0" w:space="0" w:color="auto"/>
        <w:bottom w:val="none" w:sz="0" w:space="0" w:color="auto"/>
        <w:right w:val="none" w:sz="0" w:space="0" w:color="auto"/>
      </w:divBdr>
    </w:div>
    <w:div w:id="315496280">
      <w:bodyDiv w:val="1"/>
      <w:marLeft w:val="0"/>
      <w:marRight w:val="0"/>
      <w:marTop w:val="0"/>
      <w:marBottom w:val="0"/>
      <w:divBdr>
        <w:top w:val="none" w:sz="0" w:space="0" w:color="auto"/>
        <w:left w:val="none" w:sz="0" w:space="0" w:color="auto"/>
        <w:bottom w:val="none" w:sz="0" w:space="0" w:color="auto"/>
        <w:right w:val="none" w:sz="0" w:space="0" w:color="auto"/>
      </w:divBdr>
    </w:div>
    <w:div w:id="356927622">
      <w:bodyDiv w:val="1"/>
      <w:marLeft w:val="0"/>
      <w:marRight w:val="0"/>
      <w:marTop w:val="0"/>
      <w:marBottom w:val="0"/>
      <w:divBdr>
        <w:top w:val="none" w:sz="0" w:space="0" w:color="auto"/>
        <w:left w:val="none" w:sz="0" w:space="0" w:color="auto"/>
        <w:bottom w:val="none" w:sz="0" w:space="0" w:color="auto"/>
        <w:right w:val="none" w:sz="0" w:space="0" w:color="auto"/>
      </w:divBdr>
    </w:div>
    <w:div w:id="382677385">
      <w:bodyDiv w:val="1"/>
      <w:marLeft w:val="0"/>
      <w:marRight w:val="0"/>
      <w:marTop w:val="0"/>
      <w:marBottom w:val="0"/>
      <w:divBdr>
        <w:top w:val="none" w:sz="0" w:space="0" w:color="auto"/>
        <w:left w:val="none" w:sz="0" w:space="0" w:color="auto"/>
        <w:bottom w:val="none" w:sz="0" w:space="0" w:color="auto"/>
        <w:right w:val="none" w:sz="0" w:space="0" w:color="auto"/>
      </w:divBdr>
    </w:div>
    <w:div w:id="411777766">
      <w:bodyDiv w:val="1"/>
      <w:marLeft w:val="0"/>
      <w:marRight w:val="0"/>
      <w:marTop w:val="0"/>
      <w:marBottom w:val="0"/>
      <w:divBdr>
        <w:top w:val="none" w:sz="0" w:space="0" w:color="auto"/>
        <w:left w:val="none" w:sz="0" w:space="0" w:color="auto"/>
        <w:bottom w:val="none" w:sz="0" w:space="0" w:color="auto"/>
        <w:right w:val="none" w:sz="0" w:space="0" w:color="auto"/>
      </w:divBdr>
      <w:divsChild>
        <w:div w:id="1792630323">
          <w:marLeft w:val="0"/>
          <w:marRight w:val="0"/>
          <w:marTop w:val="0"/>
          <w:marBottom w:val="0"/>
          <w:divBdr>
            <w:top w:val="none" w:sz="0" w:space="0" w:color="auto"/>
            <w:left w:val="none" w:sz="0" w:space="0" w:color="auto"/>
            <w:bottom w:val="none" w:sz="0" w:space="0" w:color="auto"/>
            <w:right w:val="none" w:sz="0" w:space="0" w:color="auto"/>
          </w:divBdr>
        </w:div>
        <w:div w:id="1962690727">
          <w:marLeft w:val="0"/>
          <w:marRight w:val="0"/>
          <w:marTop w:val="0"/>
          <w:marBottom w:val="0"/>
          <w:divBdr>
            <w:top w:val="none" w:sz="0" w:space="0" w:color="auto"/>
            <w:left w:val="none" w:sz="0" w:space="0" w:color="auto"/>
            <w:bottom w:val="none" w:sz="0" w:space="0" w:color="auto"/>
            <w:right w:val="none" w:sz="0" w:space="0" w:color="auto"/>
          </w:divBdr>
        </w:div>
        <w:div w:id="1002203854">
          <w:marLeft w:val="0"/>
          <w:marRight w:val="0"/>
          <w:marTop w:val="0"/>
          <w:marBottom w:val="0"/>
          <w:divBdr>
            <w:top w:val="none" w:sz="0" w:space="0" w:color="auto"/>
            <w:left w:val="none" w:sz="0" w:space="0" w:color="auto"/>
            <w:bottom w:val="none" w:sz="0" w:space="0" w:color="auto"/>
            <w:right w:val="none" w:sz="0" w:space="0" w:color="auto"/>
          </w:divBdr>
        </w:div>
        <w:div w:id="134372183">
          <w:marLeft w:val="0"/>
          <w:marRight w:val="0"/>
          <w:marTop w:val="0"/>
          <w:marBottom w:val="0"/>
          <w:divBdr>
            <w:top w:val="none" w:sz="0" w:space="0" w:color="auto"/>
            <w:left w:val="none" w:sz="0" w:space="0" w:color="auto"/>
            <w:bottom w:val="none" w:sz="0" w:space="0" w:color="auto"/>
            <w:right w:val="none" w:sz="0" w:space="0" w:color="auto"/>
          </w:divBdr>
        </w:div>
        <w:div w:id="1898737215">
          <w:marLeft w:val="0"/>
          <w:marRight w:val="0"/>
          <w:marTop w:val="0"/>
          <w:marBottom w:val="0"/>
          <w:divBdr>
            <w:top w:val="none" w:sz="0" w:space="0" w:color="auto"/>
            <w:left w:val="none" w:sz="0" w:space="0" w:color="auto"/>
            <w:bottom w:val="none" w:sz="0" w:space="0" w:color="auto"/>
            <w:right w:val="none" w:sz="0" w:space="0" w:color="auto"/>
          </w:divBdr>
        </w:div>
        <w:div w:id="1906993140">
          <w:marLeft w:val="0"/>
          <w:marRight w:val="0"/>
          <w:marTop w:val="0"/>
          <w:marBottom w:val="0"/>
          <w:divBdr>
            <w:top w:val="none" w:sz="0" w:space="0" w:color="auto"/>
            <w:left w:val="none" w:sz="0" w:space="0" w:color="auto"/>
            <w:bottom w:val="none" w:sz="0" w:space="0" w:color="auto"/>
            <w:right w:val="none" w:sz="0" w:space="0" w:color="auto"/>
          </w:divBdr>
        </w:div>
        <w:div w:id="359400283">
          <w:marLeft w:val="0"/>
          <w:marRight w:val="0"/>
          <w:marTop w:val="0"/>
          <w:marBottom w:val="0"/>
          <w:divBdr>
            <w:top w:val="none" w:sz="0" w:space="0" w:color="auto"/>
            <w:left w:val="none" w:sz="0" w:space="0" w:color="auto"/>
            <w:bottom w:val="none" w:sz="0" w:space="0" w:color="auto"/>
            <w:right w:val="none" w:sz="0" w:space="0" w:color="auto"/>
          </w:divBdr>
        </w:div>
        <w:div w:id="1965888581">
          <w:marLeft w:val="0"/>
          <w:marRight w:val="0"/>
          <w:marTop w:val="0"/>
          <w:marBottom w:val="0"/>
          <w:divBdr>
            <w:top w:val="none" w:sz="0" w:space="0" w:color="auto"/>
            <w:left w:val="none" w:sz="0" w:space="0" w:color="auto"/>
            <w:bottom w:val="none" w:sz="0" w:space="0" w:color="auto"/>
            <w:right w:val="none" w:sz="0" w:space="0" w:color="auto"/>
          </w:divBdr>
        </w:div>
        <w:div w:id="343750501">
          <w:marLeft w:val="0"/>
          <w:marRight w:val="0"/>
          <w:marTop w:val="0"/>
          <w:marBottom w:val="0"/>
          <w:divBdr>
            <w:top w:val="none" w:sz="0" w:space="0" w:color="auto"/>
            <w:left w:val="none" w:sz="0" w:space="0" w:color="auto"/>
            <w:bottom w:val="none" w:sz="0" w:space="0" w:color="auto"/>
            <w:right w:val="none" w:sz="0" w:space="0" w:color="auto"/>
          </w:divBdr>
        </w:div>
        <w:div w:id="846214897">
          <w:marLeft w:val="0"/>
          <w:marRight w:val="0"/>
          <w:marTop w:val="0"/>
          <w:marBottom w:val="0"/>
          <w:divBdr>
            <w:top w:val="none" w:sz="0" w:space="0" w:color="auto"/>
            <w:left w:val="none" w:sz="0" w:space="0" w:color="auto"/>
            <w:bottom w:val="none" w:sz="0" w:space="0" w:color="auto"/>
            <w:right w:val="none" w:sz="0" w:space="0" w:color="auto"/>
          </w:divBdr>
        </w:div>
        <w:div w:id="1623733789">
          <w:marLeft w:val="0"/>
          <w:marRight w:val="0"/>
          <w:marTop w:val="0"/>
          <w:marBottom w:val="0"/>
          <w:divBdr>
            <w:top w:val="none" w:sz="0" w:space="0" w:color="auto"/>
            <w:left w:val="none" w:sz="0" w:space="0" w:color="auto"/>
            <w:bottom w:val="none" w:sz="0" w:space="0" w:color="auto"/>
            <w:right w:val="none" w:sz="0" w:space="0" w:color="auto"/>
          </w:divBdr>
        </w:div>
      </w:divsChild>
    </w:div>
    <w:div w:id="448160727">
      <w:bodyDiv w:val="1"/>
      <w:marLeft w:val="0"/>
      <w:marRight w:val="0"/>
      <w:marTop w:val="0"/>
      <w:marBottom w:val="0"/>
      <w:divBdr>
        <w:top w:val="none" w:sz="0" w:space="0" w:color="auto"/>
        <w:left w:val="none" w:sz="0" w:space="0" w:color="auto"/>
        <w:bottom w:val="none" w:sz="0" w:space="0" w:color="auto"/>
        <w:right w:val="none" w:sz="0" w:space="0" w:color="auto"/>
      </w:divBdr>
    </w:div>
    <w:div w:id="519976019">
      <w:bodyDiv w:val="1"/>
      <w:marLeft w:val="0"/>
      <w:marRight w:val="0"/>
      <w:marTop w:val="0"/>
      <w:marBottom w:val="0"/>
      <w:divBdr>
        <w:top w:val="none" w:sz="0" w:space="0" w:color="auto"/>
        <w:left w:val="none" w:sz="0" w:space="0" w:color="auto"/>
        <w:bottom w:val="none" w:sz="0" w:space="0" w:color="auto"/>
        <w:right w:val="none" w:sz="0" w:space="0" w:color="auto"/>
      </w:divBdr>
      <w:divsChild>
        <w:div w:id="1631789050">
          <w:marLeft w:val="0"/>
          <w:marRight w:val="0"/>
          <w:marTop w:val="0"/>
          <w:marBottom w:val="0"/>
          <w:divBdr>
            <w:top w:val="none" w:sz="0" w:space="0" w:color="auto"/>
            <w:left w:val="none" w:sz="0" w:space="0" w:color="auto"/>
            <w:bottom w:val="none" w:sz="0" w:space="0" w:color="auto"/>
            <w:right w:val="none" w:sz="0" w:space="0" w:color="auto"/>
          </w:divBdr>
        </w:div>
      </w:divsChild>
    </w:div>
    <w:div w:id="564727711">
      <w:bodyDiv w:val="1"/>
      <w:marLeft w:val="0"/>
      <w:marRight w:val="0"/>
      <w:marTop w:val="0"/>
      <w:marBottom w:val="0"/>
      <w:divBdr>
        <w:top w:val="none" w:sz="0" w:space="0" w:color="auto"/>
        <w:left w:val="none" w:sz="0" w:space="0" w:color="auto"/>
        <w:bottom w:val="none" w:sz="0" w:space="0" w:color="auto"/>
        <w:right w:val="none" w:sz="0" w:space="0" w:color="auto"/>
      </w:divBdr>
    </w:div>
    <w:div w:id="662273964">
      <w:bodyDiv w:val="1"/>
      <w:marLeft w:val="0"/>
      <w:marRight w:val="0"/>
      <w:marTop w:val="0"/>
      <w:marBottom w:val="0"/>
      <w:divBdr>
        <w:top w:val="none" w:sz="0" w:space="0" w:color="auto"/>
        <w:left w:val="none" w:sz="0" w:space="0" w:color="auto"/>
        <w:bottom w:val="none" w:sz="0" w:space="0" w:color="auto"/>
        <w:right w:val="none" w:sz="0" w:space="0" w:color="auto"/>
      </w:divBdr>
    </w:div>
    <w:div w:id="712390720">
      <w:bodyDiv w:val="1"/>
      <w:marLeft w:val="0"/>
      <w:marRight w:val="0"/>
      <w:marTop w:val="0"/>
      <w:marBottom w:val="0"/>
      <w:divBdr>
        <w:top w:val="none" w:sz="0" w:space="0" w:color="auto"/>
        <w:left w:val="none" w:sz="0" w:space="0" w:color="auto"/>
        <w:bottom w:val="none" w:sz="0" w:space="0" w:color="auto"/>
        <w:right w:val="none" w:sz="0" w:space="0" w:color="auto"/>
      </w:divBdr>
    </w:div>
    <w:div w:id="726223364">
      <w:bodyDiv w:val="1"/>
      <w:marLeft w:val="0"/>
      <w:marRight w:val="0"/>
      <w:marTop w:val="0"/>
      <w:marBottom w:val="0"/>
      <w:divBdr>
        <w:top w:val="none" w:sz="0" w:space="0" w:color="auto"/>
        <w:left w:val="none" w:sz="0" w:space="0" w:color="auto"/>
        <w:bottom w:val="none" w:sz="0" w:space="0" w:color="auto"/>
        <w:right w:val="none" w:sz="0" w:space="0" w:color="auto"/>
      </w:divBdr>
    </w:div>
    <w:div w:id="820191148">
      <w:bodyDiv w:val="1"/>
      <w:marLeft w:val="0"/>
      <w:marRight w:val="0"/>
      <w:marTop w:val="0"/>
      <w:marBottom w:val="0"/>
      <w:divBdr>
        <w:top w:val="none" w:sz="0" w:space="0" w:color="auto"/>
        <w:left w:val="none" w:sz="0" w:space="0" w:color="auto"/>
        <w:bottom w:val="none" w:sz="0" w:space="0" w:color="auto"/>
        <w:right w:val="none" w:sz="0" w:space="0" w:color="auto"/>
      </w:divBdr>
    </w:div>
    <w:div w:id="820733721">
      <w:bodyDiv w:val="1"/>
      <w:marLeft w:val="0"/>
      <w:marRight w:val="0"/>
      <w:marTop w:val="0"/>
      <w:marBottom w:val="0"/>
      <w:divBdr>
        <w:top w:val="none" w:sz="0" w:space="0" w:color="auto"/>
        <w:left w:val="none" w:sz="0" w:space="0" w:color="auto"/>
        <w:bottom w:val="none" w:sz="0" w:space="0" w:color="auto"/>
        <w:right w:val="none" w:sz="0" w:space="0" w:color="auto"/>
      </w:divBdr>
    </w:div>
    <w:div w:id="835001888">
      <w:bodyDiv w:val="1"/>
      <w:marLeft w:val="0"/>
      <w:marRight w:val="0"/>
      <w:marTop w:val="0"/>
      <w:marBottom w:val="0"/>
      <w:divBdr>
        <w:top w:val="none" w:sz="0" w:space="0" w:color="auto"/>
        <w:left w:val="none" w:sz="0" w:space="0" w:color="auto"/>
        <w:bottom w:val="none" w:sz="0" w:space="0" w:color="auto"/>
        <w:right w:val="none" w:sz="0" w:space="0" w:color="auto"/>
      </w:divBdr>
    </w:div>
    <w:div w:id="850877119">
      <w:bodyDiv w:val="1"/>
      <w:marLeft w:val="0"/>
      <w:marRight w:val="0"/>
      <w:marTop w:val="0"/>
      <w:marBottom w:val="0"/>
      <w:divBdr>
        <w:top w:val="none" w:sz="0" w:space="0" w:color="auto"/>
        <w:left w:val="none" w:sz="0" w:space="0" w:color="auto"/>
        <w:bottom w:val="none" w:sz="0" w:space="0" w:color="auto"/>
        <w:right w:val="none" w:sz="0" w:space="0" w:color="auto"/>
      </w:divBdr>
    </w:div>
    <w:div w:id="932788439">
      <w:bodyDiv w:val="1"/>
      <w:marLeft w:val="0"/>
      <w:marRight w:val="0"/>
      <w:marTop w:val="0"/>
      <w:marBottom w:val="0"/>
      <w:divBdr>
        <w:top w:val="none" w:sz="0" w:space="0" w:color="auto"/>
        <w:left w:val="none" w:sz="0" w:space="0" w:color="auto"/>
        <w:bottom w:val="none" w:sz="0" w:space="0" w:color="auto"/>
        <w:right w:val="none" w:sz="0" w:space="0" w:color="auto"/>
      </w:divBdr>
      <w:divsChild>
        <w:div w:id="1174539303">
          <w:marLeft w:val="-300"/>
          <w:marRight w:val="-300"/>
          <w:marTop w:val="0"/>
          <w:marBottom w:val="0"/>
          <w:divBdr>
            <w:top w:val="none" w:sz="0" w:space="0" w:color="auto"/>
            <w:left w:val="none" w:sz="0" w:space="0" w:color="auto"/>
            <w:bottom w:val="none" w:sz="0" w:space="0" w:color="auto"/>
            <w:right w:val="none" w:sz="0" w:space="0" w:color="auto"/>
          </w:divBdr>
        </w:div>
      </w:divsChild>
    </w:div>
    <w:div w:id="944071837">
      <w:bodyDiv w:val="1"/>
      <w:marLeft w:val="0"/>
      <w:marRight w:val="0"/>
      <w:marTop w:val="0"/>
      <w:marBottom w:val="0"/>
      <w:divBdr>
        <w:top w:val="none" w:sz="0" w:space="0" w:color="auto"/>
        <w:left w:val="none" w:sz="0" w:space="0" w:color="auto"/>
        <w:bottom w:val="none" w:sz="0" w:space="0" w:color="auto"/>
        <w:right w:val="none" w:sz="0" w:space="0" w:color="auto"/>
      </w:divBdr>
    </w:div>
    <w:div w:id="966399796">
      <w:bodyDiv w:val="1"/>
      <w:marLeft w:val="0"/>
      <w:marRight w:val="0"/>
      <w:marTop w:val="0"/>
      <w:marBottom w:val="0"/>
      <w:divBdr>
        <w:top w:val="none" w:sz="0" w:space="0" w:color="auto"/>
        <w:left w:val="none" w:sz="0" w:space="0" w:color="auto"/>
        <w:bottom w:val="none" w:sz="0" w:space="0" w:color="auto"/>
        <w:right w:val="none" w:sz="0" w:space="0" w:color="auto"/>
      </w:divBdr>
    </w:div>
    <w:div w:id="967975926">
      <w:bodyDiv w:val="1"/>
      <w:marLeft w:val="0"/>
      <w:marRight w:val="0"/>
      <w:marTop w:val="0"/>
      <w:marBottom w:val="0"/>
      <w:divBdr>
        <w:top w:val="none" w:sz="0" w:space="0" w:color="auto"/>
        <w:left w:val="none" w:sz="0" w:space="0" w:color="auto"/>
        <w:bottom w:val="none" w:sz="0" w:space="0" w:color="auto"/>
        <w:right w:val="none" w:sz="0" w:space="0" w:color="auto"/>
      </w:divBdr>
    </w:div>
    <w:div w:id="993215425">
      <w:bodyDiv w:val="1"/>
      <w:marLeft w:val="0"/>
      <w:marRight w:val="0"/>
      <w:marTop w:val="0"/>
      <w:marBottom w:val="0"/>
      <w:divBdr>
        <w:top w:val="none" w:sz="0" w:space="0" w:color="auto"/>
        <w:left w:val="none" w:sz="0" w:space="0" w:color="auto"/>
        <w:bottom w:val="none" w:sz="0" w:space="0" w:color="auto"/>
        <w:right w:val="none" w:sz="0" w:space="0" w:color="auto"/>
      </w:divBdr>
    </w:div>
    <w:div w:id="1088497832">
      <w:bodyDiv w:val="1"/>
      <w:marLeft w:val="0"/>
      <w:marRight w:val="0"/>
      <w:marTop w:val="0"/>
      <w:marBottom w:val="0"/>
      <w:divBdr>
        <w:top w:val="none" w:sz="0" w:space="0" w:color="auto"/>
        <w:left w:val="none" w:sz="0" w:space="0" w:color="auto"/>
        <w:bottom w:val="none" w:sz="0" w:space="0" w:color="auto"/>
        <w:right w:val="none" w:sz="0" w:space="0" w:color="auto"/>
      </w:divBdr>
    </w:div>
    <w:div w:id="1228344510">
      <w:bodyDiv w:val="1"/>
      <w:marLeft w:val="0"/>
      <w:marRight w:val="0"/>
      <w:marTop w:val="0"/>
      <w:marBottom w:val="0"/>
      <w:divBdr>
        <w:top w:val="none" w:sz="0" w:space="0" w:color="auto"/>
        <w:left w:val="none" w:sz="0" w:space="0" w:color="auto"/>
        <w:bottom w:val="none" w:sz="0" w:space="0" w:color="auto"/>
        <w:right w:val="none" w:sz="0" w:space="0" w:color="auto"/>
      </w:divBdr>
    </w:div>
    <w:div w:id="1310552187">
      <w:bodyDiv w:val="1"/>
      <w:marLeft w:val="0"/>
      <w:marRight w:val="0"/>
      <w:marTop w:val="0"/>
      <w:marBottom w:val="0"/>
      <w:divBdr>
        <w:top w:val="none" w:sz="0" w:space="0" w:color="auto"/>
        <w:left w:val="none" w:sz="0" w:space="0" w:color="auto"/>
        <w:bottom w:val="none" w:sz="0" w:space="0" w:color="auto"/>
        <w:right w:val="none" w:sz="0" w:space="0" w:color="auto"/>
      </w:divBdr>
    </w:div>
    <w:div w:id="1340426480">
      <w:bodyDiv w:val="1"/>
      <w:marLeft w:val="0"/>
      <w:marRight w:val="0"/>
      <w:marTop w:val="0"/>
      <w:marBottom w:val="0"/>
      <w:divBdr>
        <w:top w:val="none" w:sz="0" w:space="0" w:color="auto"/>
        <w:left w:val="none" w:sz="0" w:space="0" w:color="auto"/>
        <w:bottom w:val="none" w:sz="0" w:space="0" w:color="auto"/>
        <w:right w:val="none" w:sz="0" w:space="0" w:color="auto"/>
      </w:divBdr>
    </w:div>
    <w:div w:id="1394235272">
      <w:bodyDiv w:val="1"/>
      <w:marLeft w:val="0"/>
      <w:marRight w:val="0"/>
      <w:marTop w:val="0"/>
      <w:marBottom w:val="0"/>
      <w:divBdr>
        <w:top w:val="none" w:sz="0" w:space="0" w:color="auto"/>
        <w:left w:val="none" w:sz="0" w:space="0" w:color="auto"/>
        <w:bottom w:val="none" w:sz="0" w:space="0" w:color="auto"/>
        <w:right w:val="none" w:sz="0" w:space="0" w:color="auto"/>
      </w:divBdr>
    </w:div>
    <w:div w:id="1396855814">
      <w:bodyDiv w:val="1"/>
      <w:marLeft w:val="0"/>
      <w:marRight w:val="0"/>
      <w:marTop w:val="0"/>
      <w:marBottom w:val="0"/>
      <w:divBdr>
        <w:top w:val="none" w:sz="0" w:space="0" w:color="auto"/>
        <w:left w:val="none" w:sz="0" w:space="0" w:color="auto"/>
        <w:bottom w:val="none" w:sz="0" w:space="0" w:color="auto"/>
        <w:right w:val="none" w:sz="0" w:space="0" w:color="auto"/>
      </w:divBdr>
    </w:div>
    <w:div w:id="1418094780">
      <w:bodyDiv w:val="1"/>
      <w:marLeft w:val="0"/>
      <w:marRight w:val="0"/>
      <w:marTop w:val="0"/>
      <w:marBottom w:val="0"/>
      <w:divBdr>
        <w:top w:val="none" w:sz="0" w:space="0" w:color="auto"/>
        <w:left w:val="none" w:sz="0" w:space="0" w:color="auto"/>
        <w:bottom w:val="none" w:sz="0" w:space="0" w:color="auto"/>
        <w:right w:val="none" w:sz="0" w:space="0" w:color="auto"/>
      </w:divBdr>
    </w:div>
    <w:div w:id="1470129425">
      <w:bodyDiv w:val="1"/>
      <w:marLeft w:val="0"/>
      <w:marRight w:val="0"/>
      <w:marTop w:val="0"/>
      <w:marBottom w:val="0"/>
      <w:divBdr>
        <w:top w:val="none" w:sz="0" w:space="0" w:color="auto"/>
        <w:left w:val="none" w:sz="0" w:space="0" w:color="auto"/>
        <w:bottom w:val="none" w:sz="0" w:space="0" w:color="auto"/>
        <w:right w:val="none" w:sz="0" w:space="0" w:color="auto"/>
      </w:divBdr>
    </w:div>
    <w:div w:id="1497652497">
      <w:bodyDiv w:val="1"/>
      <w:marLeft w:val="0"/>
      <w:marRight w:val="0"/>
      <w:marTop w:val="0"/>
      <w:marBottom w:val="0"/>
      <w:divBdr>
        <w:top w:val="none" w:sz="0" w:space="0" w:color="auto"/>
        <w:left w:val="none" w:sz="0" w:space="0" w:color="auto"/>
        <w:bottom w:val="none" w:sz="0" w:space="0" w:color="auto"/>
        <w:right w:val="none" w:sz="0" w:space="0" w:color="auto"/>
      </w:divBdr>
    </w:div>
    <w:div w:id="1564943663">
      <w:bodyDiv w:val="1"/>
      <w:marLeft w:val="0"/>
      <w:marRight w:val="0"/>
      <w:marTop w:val="0"/>
      <w:marBottom w:val="0"/>
      <w:divBdr>
        <w:top w:val="none" w:sz="0" w:space="0" w:color="auto"/>
        <w:left w:val="none" w:sz="0" w:space="0" w:color="auto"/>
        <w:bottom w:val="none" w:sz="0" w:space="0" w:color="auto"/>
        <w:right w:val="none" w:sz="0" w:space="0" w:color="auto"/>
      </w:divBdr>
    </w:div>
    <w:div w:id="1592467878">
      <w:bodyDiv w:val="1"/>
      <w:marLeft w:val="0"/>
      <w:marRight w:val="0"/>
      <w:marTop w:val="0"/>
      <w:marBottom w:val="0"/>
      <w:divBdr>
        <w:top w:val="none" w:sz="0" w:space="0" w:color="auto"/>
        <w:left w:val="none" w:sz="0" w:space="0" w:color="auto"/>
        <w:bottom w:val="none" w:sz="0" w:space="0" w:color="auto"/>
        <w:right w:val="none" w:sz="0" w:space="0" w:color="auto"/>
      </w:divBdr>
    </w:div>
    <w:div w:id="1621642617">
      <w:bodyDiv w:val="1"/>
      <w:marLeft w:val="0"/>
      <w:marRight w:val="0"/>
      <w:marTop w:val="0"/>
      <w:marBottom w:val="0"/>
      <w:divBdr>
        <w:top w:val="none" w:sz="0" w:space="0" w:color="auto"/>
        <w:left w:val="none" w:sz="0" w:space="0" w:color="auto"/>
        <w:bottom w:val="none" w:sz="0" w:space="0" w:color="auto"/>
        <w:right w:val="none" w:sz="0" w:space="0" w:color="auto"/>
      </w:divBdr>
    </w:div>
    <w:div w:id="1767846231">
      <w:bodyDiv w:val="1"/>
      <w:marLeft w:val="0"/>
      <w:marRight w:val="0"/>
      <w:marTop w:val="0"/>
      <w:marBottom w:val="0"/>
      <w:divBdr>
        <w:top w:val="none" w:sz="0" w:space="0" w:color="auto"/>
        <w:left w:val="none" w:sz="0" w:space="0" w:color="auto"/>
        <w:bottom w:val="none" w:sz="0" w:space="0" w:color="auto"/>
        <w:right w:val="none" w:sz="0" w:space="0" w:color="auto"/>
      </w:divBdr>
    </w:div>
    <w:div w:id="1770658673">
      <w:bodyDiv w:val="1"/>
      <w:marLeft w:val="0"/>
      <w:marRight w:val="0"/>
      <w:marTop w:val="0"/>
      <w:marBottom w:val="0"/>
      <w:divBdr>
        <w:top w:val="none" w:sz="0" w:space="0" w:color="auto"/>
        <w:left w:val="none" w:sz="0" w:space="0" w:color="auto"/>
        <w:bottom w:val="none" w:sz="0" w:space="0" w:color="auto"/>
        <w:right w:val="none" w:sz="0" w:space="0" w:color="auto"/>
      </w:divBdr>
    </w:div>
    <w:div w:id="1798913132">
      <w:bodyDiv w:val="1"/>
      <w:marLeft w:val="0"/>
      <w:marRight w:val="0"/>
      <w:marTop w:val="0"/>
      <w:marBottom w:val="0"/>
      <w:divBdr>
        <w:top w:val="none" w:sz="0" w:space="0" w:color="auto"/>
        <w:left w:val="none" w:sz="0" w:space="0" w:color="auto"/>
        <w:bottom w:val="none" w:sz="0" w:space="0" w:color="auto"/>
        <w:right w:val="none" w:sz="0" w:space="0" w:color="auto"/>
      </w:divBdr>
    </w:div>
    <w:div w:id="1861355247">
      <w:bodyDiv w:val="1"/>
      <w:marLeft w:val="0"/>
      <w:marRight w:val="0"/>
      <w:marTop w:val="0"/>
      <w:marBottom w:val="0"/>
      <w:divBdr>
        <w:top w:val="none" w:sz="0" w:space="0" w:color="auto"/>
        <w:left w:val="none" w:sz="0" w:space="0" w:color="auto"/>
        <w:bottom w:val="none" w:sz="0" w:space="0" w:color="auto"/>
        <w:right w:val="none" w:sz="0" w:space="0" w:color="auto"/>
      </w:divBdr>
    </w:div>
    <w:div w:id="1867474515">
      <w:bodyDiv w:val="1"/>
      <w:marLeft w:val="0"/>
      <w:marRight w:val="0"/>
      <w:marTop w:val="0"/>
      <w:marBottom w:val="0"/>
      <w:divBdr>
        <w:top w:val="none" w:sz="0" w:space="0" w:color="auto"/>
        <w:left w:val="none" w:sz="0" w:space="0" w:color="auto"/>
        <w:bottom w:val="none" w:sz="0" w:space="0" w:color="auto"/>
        <w:right w:val="none" w:sz="0" w:space="0" w:color="auto"/>
      </w:divBdr>
      <w:divsChild>
        <w:div w:id="2131511340">
          <w:marLeft w:val="0"/>
          <w:marRight w:val="0"/>
          <w:marTop w:val="0"/>
          <w:marBottom w:val="0"/>
          <w:divBdr>
            <w:top w:val="none" w:sz="0" w:space="0" w:color="auto"/>
            <w:left w:val="none" w:sz="0" w:space="0" w:color="auto"/>
            <w:bottom w:val="none" w:sz="0" w:space="0" w:color="auto"/>
            <w:right w:val="none" w:sz="0" w:space="0" w:color="auto"/>
          </w:divBdr>
        </w:div>
        <w:div w:id="1601792330">
          <w:marLeft w:val="0"/>
          <w:marRight w:val="0"/>
          <w:marTop w:val="0"/>
          <w:marBottom w:val="0"/>
          <w:divBdr>
            <w:top w:val="none" w:sz="0" w:space="0" w:color="auto"/>
            <w:left w:val="none" w:sz="0" w:space="0" w:color="auto"/>
            <w:bottom w:val="none" w:sz="0" w:space="0" w:color="auto"/>
            <w:right w:val="none" w:sz="0" w:space="0" w:color="auto"/>
          </w:divBdr>
        </w:div>
        <w:div w:id="1796217325">
          <w:marLeft w:val="0"/>
          <w:marRight w:val="0"/>
          <w:marTop w:val="0"/>
          <w:marBottom w:val="0"/>
          <w:divBdr>
            <w:top w:val="none" w:sz="0" w:space="0" w:color="auto"/>
            <w:left w:val="none" w:sz="0" w:space="0" w:color="auto"/>
            <w:bottom w:val="none" w:sz="0" w:space="0" w:color="auto"/>
            <w:right w:val="none" w:sz="0" w:space="0" w:color="auto"/>
          </w:divBdr>
        </w:div>
        <w:div w:id="1856457206">
          <w:marLeft w:val="0"/>
          <w:marRight w:val="0"/>
          <w:marTop w:val="0"/>
          <w:marBottom w:val="0"/>
          <w:divBdr>
            <w:top w:val="none" w:sz="0" w:space="0" w:color="auto"/>
            <w:left w:val="none" w:sz="0" w:space="0" w:color="auto"/>
            <w:bottom w:val="none" w:sz="0" w:space="0" w:color="auto"/>
            <w:right w:val="none" w:sz="0" w:space="0" w:color="auto"/>
          </w:divBdr>
        </w:div>
        <w:div w:id="1413115338">
          <w:marLeft w:val="0"/>
          <w:marRight w:val="0"/>
          <w:marTop w:val="0"/>
          <w:marBottom w:val="0"/>
          <w:divBdr>
            <w:top w:val="none" w:sz="0" w:space="0" w:color="auto"/>
            <w:left w:val="none" w:sz="0" w:space="0" w:color="auto"/>
            <w:bottom w:val="none" w:sz="0" w:space="0" w:color="auto"/>
            <w:right w:val="none" w:sz="0" w:space="0" w:color="auto"/>
          </w:divBdr>
        </w:div>
        <w:div w:id="379986790">
          <w:marLeft w:val="0"/>
          <w:marRight w:val="0"/>
          <w:marTop w:val="0"/>
          <w:marBottom w:val="0"/>
          <w:divBdr>
            <w:top w:val="none" w:sz="0" w:space="0" w:color="auto"/>
            <w:left w:val="none" w:sz="0" w:space="0" w:color="auto"/>
            <w:bottom w:val="none" w:sz="0" w:space="0" w:color="auto"/>
            <w:right w:val="none" w:sz="0" w:space="0" w:color="auto"/>
          </w:divBdr>
        </w:div>
        <w:div w:id="251860241">
          <w:marLeft w:val="0"/>
          <w:marRight w:val="0"/>
          <w:marTop w:val="0"/>
          <w:marBottom w:val="0"/>
          <w:divBdr>
            <w:top w:val="none" w:sz="0" w:space="0" w:color="auto"/>
            <w:left w:val="none" w:sz="0" w:space="0" w:color="auto"/>
            <w:bottom w:val="none" w:sz="0" w:space="0" w:color="auto"/>
            <w:right w:val="none" w:sz="0" w:space="0" w:color="auto"/>
          </w:divBdr>
        </w:div>
        <w:div w:id="309948036">
          <w:marLeft w:val="0"/>
          <w:marRight w:val="0"/>
          <w:marTop w:val="0"/>
          <w:marBottom w:val="0"/>
          <w:divBdr>
            <w:top w:val="none" w:sz="0" w:space="0" w:color="auto"/>
            <w:left w:val="none" w:sz="0" w:space="0" w:color="auto"/>
            <w:bottom w:val="none" w:sz="0" w:space="0" w:color="auto"/>
            <w:right w:val="none" w:sz="0" w:space="0" w:color="auto"/>
          </w:divBdr>
        </w:div>
        <w:div w:id="1034964745">
          <w:marLeft w:val="0"/>
          <w:marRight w:val="0"/>
          <w:marTop w:val="0"/>
          <w:marBottom w:val="0"/>
          <w:divBdr>
            <w:top w:val="none" w:sz="0" w:space="0" w:color="auto"/>
            <w:left w:val="none" w:sz="0" w:space="0" w:color="auto"/>
            <w:bottom w:val="none" w:sz="0" w:space="0" w:color="auto"/>
            <w:right w:val="none" w:sz="0" w:space="0" w:color="auto"/>
          </w:divBdr>
        </w:div>
        <w:div w:id="1111315947">
          <w:marLeft w:val="0"/>
          <w:marRight w:val="0"/>
          <w:marTop w:val="0"/>
          <w:marBottom w:val="0"/>
          <w:divBdr>
            <w:top w:val="none" w:sz="0" w:space="0" w:color="auto"/>
            <w:left w:val="none" w:sz="0" w:space="0" w:color="auto"/>
            <w:bottom w:val="none" w:sz="0" w:space="0" w:color="auto"/>
            <w:right w:val="none" w:sz="0" w:space="0" w:color="auto"/>
          </w:divBdr>
        </w:div>
        <w:div w:id="948928398">
          <w:marLeft w:val="0"/>
          <w:marRight w:val="0"/>
          <w:marTop w:val="0"/>
          <w:marBottom w:val="0"/>
          <w:divBdr>
            <w:top w:val="none" w:sz="0" w:space="0" w:color="auto"/>
            <w:left w:val="none" w:sz="0" w:space="0" w:color="auto"/>
            <w:bottom w:val="none" w:sz="0" w:space="0" w:color="auto"/>
            <w:right w:val="none" w:sz="0" w:space="0" w:color="auto"/>
          </w:divBdr>
        </w:div>
        <w:div w:id="544878656">
          <w:marLeft w:val="0"/>
          <w:marRight w:val="0"/>
          <w:marTop w:val="0"/>
          <w:marBottom w:val="0"/>
          <w:divBdr>
            <w:top w:val="none" w:sz="0" w:space="0" w:color="auto"/>
            <w:left w:val="none" w:sz="0" w:space="0" w:color="auto"/>
            <w:bottom w:val="none" w:sz="0" w:space="0" w:color="auto"/>
            <w:right w:val="none" w:sz="0" w:space="0" w:color="auto"/>
          </w:divBdr>
        </w:div>
        <w:div w:id="192887864">
          <w:marLeft w:val="0"/>
          <w:marRight w:val="0"/>
          <w:marTop w:val="0"/>
          <w:marBottom w:val="0"/>
          <w:divBdr>
            <w:top w:val="none" w:sz="0" w:space="0" w:color="auto"/>
            <w:left w:val="none" w:sz="0" w:space="0" w:color="auto"/>
            <w:bottom w:val="none" w:sz="0" w:space="0" w:color="auto"/>
            <w:right w:val="none" w:sz="0" w:space="0" w:color="auto"/>
          </w:divBdr>
        </w:div>
        <w:div w:id="1539858381">
          <w:marLeft w:val="0"/>
          <w:marRight w:val="0"/>
          <w:marTop w:val="0"/>
          <w:marBottom w:val="0"/>
          <w:divBdr>
            <w:top w:val="none" w:sz="0" w:space="0" w:color="auto"/>
            <w:left w:val="none" w:sz="0" w:space="0" w:color="auto"/>
            <w:bottom w:val="none" w:sz="0" w:space="0" w:color="auto"/>
            <w:right w:val="none" w:sz="0" w:space="0" w:color="auto"/>
          </w:divBdr>
        </w:div>
        <w:div w:id="1531455154">
          <w:marLeft w:val="0"/>
          <w:marRight w:val="0"/>
          <w:marTop w:val="0"/>
          <w:marBottom w:val="0"/>
          <w:divBdr>
            <w:top w:val="none" w:sz="0" w:space="0" w:color="auto"/>
            <w:left w:val="none" w:sz="0" w:space="0" w:color="auto"/>
            <w:bottom w:val="none" w:sz="0" w:space="0" w:color="auto"/>
            <w:right w:val="none" w:sz="0" w:space="0" w:color="auto"/>
          </w:divBdr>
        </w:div>
        <w:div w:id="685668995">
          <w:marLeft w:val="0"/>
          <w:marRight w:val="0"/>
          <w:marTop w:val="0"/>
          <w:marBottom w:val="0"/>
          <w:divBdr>
            <w:top w:val="none" w:sz="0" w:space="0" w:color="auto"/>
            <w:left w:val="none" w:sz="0" w:space="0" w:color="auto"/>
            <w:bottom w:val="none" w:sz="0" w:space="0" w:color="auto"/>
            <w:right w:val="none" w:sz="0" w:space="0" w:color="auto"/>
          </w:divBdr>
        </w:div>
        <w:div w:id="101386519">
          <w:marLeft w:val="0"/>
          <w:marRight w:val="0"/>
          <w:marTop w:val="0"/>
          <w:marBottom w:val="0"/>
          <w:divBdr>
            <w:top w:val="none" w:sz="0" w:space="0" w:color="auto"/>
            <w:left w:val="none" w:sz="0" w:space="0" w:color="auto"/>
            <w:bottom w:val="none" w:sz="0" w:space="0" w:color="auto"/>
            <w:right w:val="none" w:sz="0" w:space="0" w:color="auto"/>
          </w:divBdr>
        </w:div>
        <w:div w:id="786504701">
          <w:marLeft w:val="0"/>
          <w:marRight w:val="0"/>
          <w:marTop w:val="0"/>
          <w:marBottom w:val="0"/>
          <w:divBdr>
            <w:top w:val="none" w:sz="0" w:space="0" w:color="auto"/>
            <w:left w:val="none" w:sz="0" w:space="0" w:color="auto"/>
            <w:bottom w:val="none" w:sz="0" w:space="0" w:color="auto"/>
            <w:right w:val="none" w:sz="0" w:space="0" w:color="auto"/>
          </w:divBdr>
        </w:div>
        <w:div w:id="1280838406">
          <w:marLeft w:val="0"/>
          <w:marRight w:val="0"/>
          <w:marTop w:val="0"/>
          <w:marBottom w:val="0"/>
          <w:divBdr>
            <w:top w:val="none" w:sz="0" w:space="0" w:color="auto"/>
            <w:left w:val="none" w:sz="0" w:space="0" w:color="auto"/>
            <w:bottom w:val="none" w:sz="0" w:space="0" w:color="auto"/>
            <w:right w:val="none" w:sz="0" w:space="0" w:color="auto"/>
          </w:divBdr>
        </w:div>
      </w:divsChild>
    </w:div>
    <w:div w:id="1868249844">
      <w:bodyDiv w:val="1"/>
      <w:marLeft w:val="0"/>
      <w:marRight w:val="0"/>
      <w:marTop w:val="0"/>
      <w:marBottom w:val="0"/>
      <w:divBdr>
        <w:top w:val="none" w:sz="0" w:space="0" w:color="auto"/>
        <w:left w:val="none" w:sz="0" w:space="0" w:color="auto"/>
        <w:bottom w:val="none" w:sz="0" w:space="0" w:color="auto"/>
        <w:right w:val="none" w:sz="0" w:space="0" w:color="auto"/>
      </w:divBdr>
    </w:div>
    <w:div w:id="1911841174">
      <w:bodyDiv w:val="1"/>
      <w:marLeft w:val="0"/>
      <w:marRight w:val="0"/>
      <w:marTop w:val="0"/>
      <w:marBottom w:val="0"/>
      <w:divBdr>
        <w:top w:val="none" w:sz="0" w:space="0" w:color="auto"/>
        <w:left w:val="none" w:sz="0" w:space="0" w:color="auto"/>
        <w:bottom w:val="none" w:sz="0" w:space="0" w:color="auto"/>
        <w:right w:val="none" w:sz="0" w:space="0" w:color="auto"/>
      </w:divBdr>
    </w:div>
    <w:div w:id="1971089537">
      <w:bodyDiv w:val="1"/>
      <w:marLeft w:val="0"/>
      <w:marRight w:val="0"/>
      <w:marTop w:val="0"/>
      <w:marBottom w:val="0"/>
      <w:divBdr>
        <w:top w:val="none" w:sz="0" w:space="0" w:color="auto"/>
        <w:left w:val="none" w:sz="0" w:space="0" w:color="auto"/>
        <w:bottom w:val="none" w:sz="0" w:space="0" w:color="auto"/>
        <w:right w:val="none" w:sz="0" w:space="0" w:color="auto"/>
      </w:divBdr>
    </w:div>
    <w:div w:id="1978408356">
      <w:bodyDiv w:val="1"/>
      <w:marLeft w:val="0"/>
      <w:marRight w:val="0"/>
      <w:marTop w:val="0"/>
      <w:marBottom w:val="0"/>
      <w:divBdr>
        <w:top w:val="none" w:sz="0" w:space="0" w:color="auto"/>
        <w:left w:val="none" w:sz="0" w:space="0" w:color="auto"/>
        <w:bottom w:val="none" w:sz="0" w:space="0" w:color="auto"/>
        <w:right w:val="none" w:sz="0" w:space="0" w:color="auto"/>
      </w:divBdr>
    </w:div>
    <w:div w:id="2014381765">
      <w:bodyDiv w:val="1"/>
      <w:marLeft w:val="0"/>
      <w:marRight w:val="0"/>
      <w:marTop w:val="0"/>
      <w:marBottom w:val="0"/>
      <w:divBdr>
        <w:top w:val="none" w:sz="0" w:space="0" w:color="auto"/>
        <w:left w:val="none" w:sz="0" w:space="0" w:color="auto"/>
        <w:bottom w:val="none" w:sz="0" w:space="0" w:color="auto"/>
        <w:right w:val="none" w:sz="0" w:space="0" w:color="auto"/>
      </w:divBdr>
    </w:div>
    <w:div w:id="2036879282">
      <w:bodyDiv w:val="1"/>
      <w:marLeft w:val="0"/>
      <w:marRight w:val="0"/>
      <w:marTop w:val="0"/>
      <w:marBottom w:val="0"/>
      <w:divBdr>
        <w:top w:val="none" w:sz="0" w:space="0" w:color="auto"/>
        <w:left w:val="none" w:sz="0" w:space="0" w:color="auto"/>
        <w:bottom w:val="none" w:sz="0" w:space="0" w:color="auto"/>
        <w:right w:val="none" w:sz="0" w:space="0" w:color="auto"/>
      </w:divBdr>
    </w:div>
    <w:div w:id="213833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a.virginia.gov/reference/ARMICS/ARMICS-Corrective-Action-Plan-Template.xlsx" TargetMode="External"/><Relationship Id="rId5" Type="http://schemas.openxmlformats.org/officeDocument/2006/relationships/webSettings" Target="webSettings.xml"/><Relationship Id="rId10" Type="http://schemas.openxmlformats.org/officeDocument/2006/relationships/hyperlink" Target="https://old.lva.virginia.gov/agencies/records/sched_state/index.htm" TargetMode="External"/><Relationship Id="rId4" Type="http://schemas.openxmlformats.org/officeDocument/2006/relationships/settings" Target="settings.xml"/><Relationship Id="rId9" Type="http://schemas.openxmlformats.org/officeDocument/2006/relationships/hyperlink" Target="https://vcu.public.doctract.com/doctract/documentportal/08DA32A740D31ACEF3DE09FFC487DA4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F6F6E-DDE0-4597-8465-9732F21B4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4688</TotalTime>
  <Pages>16</Pages>
  <Words>5868</Words>
  <Characters>33450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Virginia Commonwealth University</Company>
  <LinksUpToDate>false</LinksUpToDate>
  <CharactersWithSpaces>39240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Andrews</dc:creator>
  <cp:keywords/>
  <dc:description/>
  <cp:lastModifiedBy>Henry Winfiele</cp:lastModifiedBy>
  <cp:revision>39</cp:revision>
  <cp:lastPrinted>2025-12-09T20:14:00Z</cp:lastPrinted>
  <dcterms:created xsi:type="dcterms:W3CDTF">2025-11-17T16:25:00Z</dcterms:created>
  <dcterms:modified xsi:type="dcterms:W3CDTF">2025-12-10T16:08:00Z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105a8e33-8229-4166-9286-a437f096869f</vt:lpwstr>
  </property>
</Properties>
</file>