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4753">
      <w:pPr>
        <w:widowControl w:val="0"/>
        <w:autoSpaceDE w:val="0"/>
        <w:autoSpaceDN w:val="0"/>
        <w:adjustRightInd w:val="0"/>
        <w:spacing w:before="211" w:after="0" w:line="713" w:lineRule="exact"/>
        <w:ind w:left="3123"/>
        <w:rPr>
          <w:rFonts w:ascii="Calibri" w:hAnsi="Calibri" w:cs="Calibri"/>
          <w:color w:val="000000"/>
          <w:w w:val="95"/>
          <w:sz w:val="60"/>
          <w:szCs w:val="6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in;height:540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1" w:name="Pg1"/>
      <w:bookmarkEnd w:id="1"/>
      <w:r>
        <w:rPr>
          <w:rFonts w:ascii="Calibri" w:hAnsi="Calibri" w:cs="Calibri"/>
          <w:color w:val="FF0000"/>
          <w:w w:val="95"/>
          <w:sz w:val="66"/>
          <w:szCs w:val="66"/>
        </w:rPr>
        <w:t>F</w:t>
      </w:r>
      <w:r>
        <w:rPr>
          <w:rFonts w:ascii="Calibri" w:hAnsi="Calibri" w:cs="Calibri"/>
          <w:color w:val="000000"/>
          <w:w w:val="95"/>
          <w:sz w:val="66"/>
          <w:szCs w:val="66"/>
        </w:rPr>
        <w:t>OAPAL-</w:t>
      </w:r>
      <w:r>
        <w:rPr>
          <w:rFonts w:ascii="Calibri" w:hAnsi="Calibri" w:cs="Calibri"/>
          <w:color w:val="CC0000"/>
          <w:w w:val="95"/>
          <w:sz w:val="60"/>
          <w:szCs w:val="60"/>
        </w:rPr>
        <w:t>O</w:t>
      </w:r>
      <w:r>
        <w:rPr>
          <w:rFonts w:ascii="Calibri" w:hAnsi="Calibri" w:cs="Calibri"/>
          <w:color w:val="000000"/>
          <w:w w:val="95"/>
          <w:sz w:val="60"/>
          <w:szCs w:val="60"/>
        </w:rPr>
        <w:t xml:space="preserve">rganization </w:t>
      </w:r>
    </w:p>
    <w:p w:rsidR="00000000" w:rsidRDefault="00034753">
      <w:pPr>
        <w:widowControl w:val="0"/>
        <w:autoSpaceDE w:val="0"/>
        <w:autoSpaceDN w:val="0"/>
        <w:adjustRightInd w:val="0"/>
        <w:spacing w:before="260" w:after="0" w:line="480" w:lineRule="exact"/>
        <w:ind w:left="20" w:right="1159"/>
        <w:rPr>
          <w:rFonts w:ascii="Calibri" w:hAnsi="Calibri" w:cs="Calibri"/>
          <w:color w:val="000000"/>
          <w:w w:val="98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Banner form </w:t>
      </w:r>
      <w:r>
        <w:rPr>
          <w:rFonts w:ascii="Calibri Bold" w:hAnsi="Calibri Bold" w:cs="Calibri Bold"/>
          <w:color w:val="000000"/>
          <w:sz w:val="40"/>
          <w:szCs w:val="40"/>
        </w:rPr>
        <w:t>FTIORGH</w:t>
      </w:r>
      <w:r>
        <w:rPr>
          <w:rFonts w:ascii="Calibri" w:hAnsi="Calibri" w:cs="Calibri"/>
          <w:color w:val="000000"/>
          <w:sz w:val="40"/>
          <w:szCs w:val="40"/>
        </w:rPr>
        <w:t xml:space="preserve"> shows how an individual 6 digit Organization (org </w:t>
      </w:r>
      <w:r>
        <w:rPr>
          <w:rFonts w:ascii="Calibri" w:hAnsi="Calibri" w:cs="Calibri"/>
          <w:color w:val="000000"/>
          <w:w w:val="98"/>
          <w:sz w:val="40"/>
          <w:szCs w:val="40"/>
        </w:rPr>
        <w:t xml:space="preserve">code) rolls up to higher University levels. </w:t>
      </w:r>
    </w:p>
    <w:p w:rsidR="00000000" w:rsidRDefault="00034753">
      <w:pPr>
        <w:framePr w:w="202" w:wrap="auto" w:vAnchor="page" w:hAnchor="page" w:x="13956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1</w:t>
      </w:r>
    </w:p>
    <w:p w:rsidR="00000000" w:rsidRDefault="000347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10800" w:orient="landscape"/>
          <w:pgMar w:top="-20" w:right="143" w:bottom="-20" w:left="1084" w:header="720" w:footer="720" w:gutter="0"/>
          <w:cols w:space="720"/>
          <w:noEndnote/>
        </w:sectPr>
      </w:pPr>
    </w:p>
    <w:p w:rsidR="00000000" w:rsidRDefault="00034753">
      <w:pPr>
        <w:widowControl w:val="0"/>
        <w:autoSpaceDE w:val="0"/>
        <w:autoSpaceDN w:val="0"/>
        <w:adjustRightInd w:val="0"/>
        <w:spacing w:before="192" w:after="0" w:line="736" w:lineRule="exact"/>
        <w:ind w:left="3822"/>
        <w:rPr>
          <w:rFonts w:ascii="Calibri" w:hAnsi="Calibri" w:cs="Calibri"/>
          <w:color w:val="000000"/>
          <w:w w:val="95"/>
          <w:sz w:val="60"/>
          <w:szCs w:val="60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0;width:10in;height:540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2" w:name="Pg2"/>
      <w:bookmarkEnd w:id="2"/>
      <w:r>
        <w:rPr>
          <w:rFonts w:ascii="Calibri" w:hAnsi="Calibri" w:cs="Calibri"/>
          <w:color w:val="FF0000"/>
          <w:w w:val="95"/>
          <w:sz w:val="66"/>
          <w:szCs w:val="66"/>
        </w:rPr>
        <w:t>F</w:t>
      </w:r>
      <w:r>
        <w:rPr>
          <w:rFonts w:ascii="Calibri" w:hAnsi="Calibri" w:cs="Calibri"/>
          <w:color w:val="000000"/>
          <w:w w:val="95"/>
          <w:sz w:val="66"/>
          <w:szCs w:val="66"/>
        </w:rPr>
        <w:t>OAPAL-</w:t>
      </w:r>
      <w:r>
        <w:rPr>
          <w:rFonts w:ascii="Calibri" w:hAnsi="Calibri" w:cs="Calibri"/>
          <w:color w:val="CC0000"/>
          <w:w w:val="95"/>
          <w:sz w:val="60"/>
          <w:szCs w:val="60"/>
        </w:rPr>
        <w:t>F</w:t>
      </w:r>
      <w:r>
        <w:rPr>
          <w:rFonts w:ascii="Calibri" w:hAnsi="Calibri" w:cs="Calibri"/>
          <w:color w:val="000000"/>
          <w:w w:val="95"/>
          <w:sz w:val="60"/>
          <w:szCs w:val="60"/>
        </w:rPr>
        <w:t xml:space="preserve">und </w:t>
      </w:r>
    </w:p>
    <w:p w:rsidR="00000000" w:rsidRDefault="00034753">
      <w:pPr>
        <w:widowControl w:val="0"/>
        <w:autoSpaceDE w:val="0"/>
        <w:autoSpaceDN w:val="0"/>
        <w:adjustRightInd w:val="0"/>
        <w:spacing w:before="296" w:after="0" w:line="480" w:lineRule="exact"/>
        <w:ind w:left="20" w:right="403"/>
        <w:rPr>
          <w:rFonts w:ascii="Calibri" w:hAnsi="Calibri" w:cs="Calibri"/>
          <w:color w:val="000000"/>
          <w:w w:val="98"/>
          <w:sz w:val="40"/>
          <w:szCs w:val="40"/>
        </w:rPr>
      </w:pPr>
      <w:r>
        <w:rPr>
          <w:rFonts w:ascii="Calibri" w:hAnsi="Calibri" w:cs="Calibri"/>
          <w:color w:val="000000"/>
          <w:w w:val="98"/>
          <w:sz w:val="40"/>
          <w:szCs w:val="40"/>
        </w:rPr>
        <w:t xml:space="preserve">Banner Form </w:t>
      </w:r>
      <w:r>
        <w:rPr>
          <w:rFonts w:ascii="Calibri Bold" w:hAnsi="Calibri Bold" w:cs="Calibri Bold"/>
          <w:color w:val="000000"/>
          <w:w w:val="98"/>
          <w:sz w:val="40"/>
          <w:szCs w:val="40"/>
        </w:rPr>
        <w:t>FTIFNDH</w:t>
      </w:r>
      <w:r>
        <w:rPr>
          <w:rFonts w:ascii="Calibri" w:hAnsi="Calibri" w:cs="Calibri"/>
          <w:color w:val="000000"/>
          <w:w w:val="98"/>
          <w:sz w:val="40"/>
          <w:szCs w:val="40"/>
        </w:rPr>
        <w:t xml:space="preserve"> displays fund hierarchy (how </w:t>
      </w:r>
      <w:r>
        <w:rPr>
          <w:rFonts w:ascii="Calibri" w:hAnsi="Calibri" w:cs="Calibri"/>
          <w:color w:val="000000"/>
          <w:w w:val="98"/>
          <w:sz w:val="40"/>
          <w:szCs w:val="40"/>
        </w:rPr>
        <w:t xml:space="preserve">funds roll up to higher </w:t>
      </w:r>
      <w:r>
        <w:rPr>
          <w:rFonts w:ascii="Calibri" w:hAnsi="Calibri" w:cs="Calibri"/>
          <w:color w:val="000000"/>
          <w:w w:val="98"/>
          <w:sz w:val="40"/>
          <w:szCs w:val="40"/>
        </w:rPr>
        <w:br/>
        <w:t xml:space="preserve">levels). Higher levels have fewer digits and are used for reporting purposes. </w:t>
      </w:r>
    </w:p>
    <w:p w:rsidR="00000000" w:rsidRDefault="00034753">
      <w:pPr>
        <w:framePr w:w="202" w:wrap="auto" w:vAnchor="page" w:hAnchor="page" w:x="13956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2</w:t>
      </w:r>
    </w:p>
    <w:p w:rsidR="00000000" w:rsidRDefault="000347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4"/>
          <w:szCs w:val="24"/>
        </w:rPr>
      </w:pPr>
    </w:p>
    <w:sectPr w:rsidR="00000000">
      <w:pgSz w:w="14400" w:h="10800" w:orient="landscape"/>
      <w:pgMar w:top="-20" w:right="143" w:bottom="-20" w:left="13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753"/>
    <w:rsid w:val="0003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F4494E56-DFD9-444B-991F-8F77FFB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2018-09-07T20:25:00Z</dcterms:created>
  <dcterms:modified xsi:type="dcterms:W3CDTF">2018-09-07T20:25:00Z</dcterms:modified>
</cp:coreProperties>
</file>